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0EA49" w14:textId="73E217E5" w:rsidR="00172546" w:rsidRDefault="00172546" w:rsidP="00334EF0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noProof/>
          <w:sz w:val="24"/>
          <w:szCs w:val="24"/>
          <w14:ligatures w14:val="standardContextual"/>
        </w:rPr>
        <w:drawing>
          <wp:inline distT="0" distB="0" distL="0" distR="0" wp14:anchorId="43BBAECB" wp14:editId="68AD789E">
            <wp:extent cx="2500745" cy="613164"/>
            <wp:effectExtent l="0" t="0" r="0" b="0"/>
            <wp:docPr id="1261468585" name="Picture 1" descr="A logo with black letters and a purple and blue tri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468585" name="Picture 1" descr="A logo with black letters and a purple and blue triangl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1700" cy="62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34254" w14:textId="77777777" w:rsidR="00172546" w:rsidRPr="001742E6" w:rsidRDefault="00172546" w:rsidP="00334EF0">
      <w:pPr>
        <w:jc w:val="center"/>
        <w:rPr>
          <w:rFonts w:cs="Arial"/>
          <w:b/>
          <w:sz w:val="16"/>
          <w:szCs w:val="16"/>
        </w:rPr>
      </w:pPr>
    </w:p>
    <w:p w14:paraId="2AEB44DD" w14:textId="7638E5C2" w:rsidR="00334EF0" w:rsidRPr="001742E6" w:rsidRDefault="00334EF0" w:rsidP="00334EF0">
      <w:pPr>
        <w:jc w:val="center"/>
        <w:rPr>
          <w:rFonts w:cs="Arial"/>
          <w:b/>
          <w:sz w:val="32"/>
          <w:szCs w:val="32"/>
        </w:rPr>
      </w:pPr>
      <w:r w:rsidRPr="001742E6">
        <w:rPr>
          <w:rFonts w:cs="Arial"/>
          <w:b/>
          <w:sz w:val="32"/>
          <w:szCs w:val="32"/>
        </w:rPr>
        <w:t xml:space="preserve">CSAVR’s </w:t>
      </w:r>
      <w:r w:rsidR="000F29DF" w:rsidRPr="001742E6">
        <w:rPr>
          <w:rFonts w:cs="Arial"/>
          <w:b/>
          <w:sz w:val="32"/>
          <w:szCs w:val="32"/>
        </w:rPr>
        <w:t>FALL</w:t>
      </w:r>
      <w:r w:rsidRPr="001742E6">
        <w:rPr>
          <w:rFonts w:cs="Arial"/>
          <w:b/>
          <w:sz w:val="32"/>
          <w:szCs w:val="32"/>
        </w:rPr>
        <w:t xml:space="preserve"> 202</w:t>
      </w:r>
      <w:r w:rsidR="008E3A34" w:rsidRPr="001742E6">
        <w:rPr>
          <w:rFonts w:cs="Arial"/>
          <w:b/>
          <w:sz w:val="32"/>
          <w:szCs w:val="32"/>
        </w:rPr>
        <w:t>5</w:t>
      </w:r>
      <w:r w:rsidRPr="001742E6">
        <w:rPr>
          <w:rFonts w:cs="Arial"/>
          <w:b/>
          <w:sz w:val="32"/>
          <w:szCs w:val="32"/>
        </w:rPr>
        <w:t xml:space="preserve"> Leadership Forum</w:t>
      </w:r>
    </w:p>
    <w:p w14:paraId="1EBDA635" w14:textId="77777777" w:rsidR="00334EF0" w:rsidRPr="001742E6" w:rsidRDefault="00334EF0" w:rsidP="00334EF0">
      <w:pPr>
        <w:jc w:val="center"/>
        <w:rPr>
          <w:rFonts w:cs="Arial"/>
          <w:sz w:val="12"/>
          <w:szCs w:val="12"/>
        </w:rPr>
      </w:pPr>
    </w:p>
    <w:p w14:paraId="6C9E0383" w14:textId="7DD94E80" w:rsidR="00334EF0" w:rsidRPr="00C06A0C" w:rsidRDefault="00334EF0" w:rsidP="00334EF0">
      <w:pPr>
        <w:jc w:val="center"/>
        <w:rPr>
          <w:rFonts w:cs="Arial"/>
          <w:i/>
          <w:iCs/>
          <w:sz w:val="24"/>
          <w:szCs w:val="24"/>
        </w:rPr>
      </w:pPr>
      <w:r w:rsidRPr="00C06A0C">
        <w:rPr>
          <w:rFonts w:cs="Arial"/>
          <w:i/>
          <w:iCs/>
          <w:sz w:val="24"/>
          <w:szCs w:val="24"/>
        </w:rPr>
        <w:t>S</w:t>
      </w:r>
      <w:r w:rsidR="000F29DF" w:rsidRPr="00C06A0C">
        <w:rPr>
          <w:rFonts w:cs="Arial"/>
          <w:i/>
          <w:iCs/>
          <w:sz w:val="24"/>
          <w:szCs w:val="24"/>
        </w:rPr>
        <w:t>aturday</w:t>
      </w:r>
      <w:r w:rsidRPr="00C06A0C">
        <w:rPr>
          <w:rFonts w:cs="Arial"/>
          <w:i/>
          <w:iCs/>
          <w:sz w:val="24"/>
          <w:szCs w:val="24"/>
        </w:rPr>
        <w:t xml:space="preserve">, </w:t>
      </w:r>
      <w:r w:rsidR="000F29DF" w:rsidRPr="00C06A0C">
        <w:rPr>
          <w:rFonts w:cs="Arial"/>
          <w:i/>
          <w:iCs/>
          <w:sz w:val="24"/>
          <w:szCs w:val="24"/>
        </w:rPr>
        <w:t>November 1</w:t>
      </w:r>
      <w:r w:rsidRPr="00C06A0C">
        <w:rPr>
          <w:rFonts w:cs="Arial"/>
          <w:i/>
          <w:iCs/>
          <w:sz w:val="24"/>
          <w:szCs w:val="24"/>
        </w:rPr>
        <w:t>, 202</w:t>
      </w:r>
      <w:r w:rsidR="000F29DF" w:rsidRPr="00C06A0C">
        <w:rPr>
          <w:rFonts w:cs="Arial"/>
          <w:i/>
          <w:iCs/>
          <w:sz w:val="24"/>
          <w:szCs w:val="24"/>
        </w:rPr>
        <w:t>5</w:t>
      </w:r>
    </w:p>
    <w:p w14:paraId="04F9A4A4" w14:textId="77777777" w:rsidR="00334EF0" w:rsidRPr="0090721C" w:rsidRDefault="00334EF0" w:rsidP="00334EF0">
      <w:pPr>
        <w:rPr>
          <w:rFonts w:cs="Arial"/>
          <w:sz w:val="24"/>
          <w:szCs w:val="24"/>
        </w:rPr>
      </w:pPr>
    </w:p>
    <w:p w14:paraId="579551A0" w14:textId="797D0BB4" w:rsidR="00334EF0" w:rsidRPr="0090721C" w:rsidRDefault="00334EF0" w:rsidP="00C06A0C">
      <w:pPr>
        <w:jc w:val="both"/>
        <w:rPr>
          <w:rFonts w:cs="Arial"/>
          <w:sz w:val="24"/>
          <w:szCs w:val="24"/>
        </w:rPr>
      </w:pPr>
      <w:r w:rsidRPr="0090721C">
        <w:rPr>
          <w:rFonts w:cs="Arial"/>
          <w:sz w:val="24"/>
          <w:szCs w:val="24"/>
        </w:rPr>
        <w:t xml:space="preserve">The </w:t>
      </w:r>
      <w:r w:rsidR="004A039E" w:rsidRPr="0090721C">
        <w:rPr>
          <w:rFonts w:cs="Arial"/>
          <w:sz w:val="24"/>
          <w:szCs w:val="24"/>
        </w:rPr>
        <w:t>Leadership Forum has evol</w:t>
      </w:r>
      <w:r w:rsidR="00960A8C" w:rsidRPr="0090721C">
        <w:rPr>
          <w:rFonts w:cs="Arial"/>
          <w:sz w:val="24"/>
          <w:szCs w:val="24"/>
        </w:rPr>
        <w:t xml:space="preserve">ved over the years from </w:t>
      </w:r>
      <w:r w:rsidR="0016454D" w:rsidRPr="0090721C">
        <w:rPr>
          <w:rFonts w:cs="Arial"/>
          <w:sz w:val="24"/>
          <w:szCs w:val="24"/>
        </w:rPr>
        <w:t>training</w:t>
      </w:r>
      <w:r w:rsidR="00960A8C" w:rsidRPr="0090721C">
        <w:rPr>
          <w:rFonts w:cs="Arial"/>
          <w:sz w:val="24"/>
          <w:szCs w:val="24"/>
        </w:rPr>
        <w:t xml:space="preserve"> for new Directors to the current </w:t>
      </w:r>
      <w:r w:rsidR="00560C2F" w:rsidRPr="0090721C">
        <w:rPr>
          <w:rFonts w:cs="Arial"/>
          <w:sz w:val="24"/>
          <w:szCs w:val="24"/>
        </w:rPr>
        <w:t xml:space="preserve">Forum which is open to all state VR agency </w:t>
      </w:r>
      <w:r w:rsidR="00614AFC" w:rsidRPr="0090721C">
        <w:rPr>
          <w:rFonts w:cs="Arial"/>
          <w:sz w:val="24"/>
          <w:szCs w:val="24"/>
        </w:rPr>
        <w:t>staff,</w:t>
      </w:r>
      <w:r w:rsidR="00560C2F" w:rsidRPr="0090721C">
        <w:rPr>
          <w:rFonts w:cs="Arial"/>
          <w:sz w:val="24"/>
          <w:szCs w:val="24"/>
        </w:rPr>
        <w:t xml:space="preserve"> especially senior staff</w:t>
      </w:r>
      <w:r w:rsidR="002A4982" w:rsidRPr="0090721C">
        <w:rPr>
          <w:rFonts w:cs="Arial"/>
          <w:sz w:val="24"/>
          <w:szCs w:val="24"/>
        </w:rPr>
        <w:t>, and those aspiring to move into leadership or greater leadership roles</w:t>
      </w:r>
      <w:r w:rsidR="00A939AE" w:rsidRPr="0090721C">
        <w:rPr>
          <w:rFonts w:cs="Arial"/>
          <w:sz w:val="24"/>
          <w:szCs w:val="24"/>
        </w:rPr>
        <w:t>. T</w:t>
      </w:r>
      <w:r w:rsidR="00614AFC" w:rsidRPr="0090721C">
        <w:rPr>
          <w:rFonts w:cs="Arial"/>
          <w:sz w:val="24"/>
          <w:szCs w:val="24"/>
        </w:rPr>
        <w:t>he</w:t>
      </w:r>
      <w:r w:rsidR="00F343A0" w:rsidRPr="0090721C">
        <w:rPr>
          <w:rFonts w:cs="Arial"/>
          <w:sz w:val="24"/>
          <w:szCs w:val="24"/>
        </w:rPr>
        <w:t xml:space="preserve"> Forum’s topics </w:t>
      </w:r>
      <w:r w:rsidR="00A939AE" w:rsidRPr="0090721C">
        <w:rPr>
          <w:rFonts w:cs="Arial"/>
          <w:sz w:val="24"/>
          <w:szCs w:val="24"/>
        </w:rPr>
        <w:t>are ones that are relevant to the challenges and opportunities of the current time</w:t>
      </w:r>
      <w:r w:rsidR="00560C2F" w:rsidRPr="0090721C">
        <w:rPr>
          <w:rFonts w:cs="Arial"/>
          <w:sz w:val="24"/>
          <w:szCs w:val="24"/>
        </w:rPr>
        <w:t xml:space="preserve"> </w:t>
      </w:r>
      <w:r w:rsidR="0016454D" w:rsidRPr="0090721C">
        <w:rPr>
          <w:rFonts w:cs="Arial"/>
          <w:sz w:val="24"/>
          <w:szCs w:val="24"/>
        </w:rPr>
        <w:t xml:space="preserve">and not covered in any detail </w:t>
      </w:r>
      <w:r w:rsidR="00614AFC" w:rsidRPr="0090721C">
        <w:rPr>
          <w:rFonts w:cs="Arial"/>
          <w:sz w:val="24"/>
          <w:szCs w:val="24"/>
        </w:rPr>
        <w:t xml:space="preserve">in the CSAVR </w:t>
      </w:r>
      <w:r w:rsidR="00DD578B" w:rsidRPr="0090721C">
        <w:rPr>
          <w:rFonts w:cs="Arial"/>
          <w:sz w:val="24"/>
          <w:szCs w:val="24"/>
        </w:rPr>
        <w:t>conference,</w:t>
      </w:r>
      <w:r w:rsidR="00315F05" w:rsidRPr="0090721C">
        <w:rPr>
          <w:rFonts w:cs="Arial"/>
          <w:sz w:val="24"/>
          <w:szCs w:val="24"/>
        </w:rPr>
        <w:t xml:space="preserve"> such</w:t>
      </w:r>
      <w:r w:rsidR="007D3249" w:rsidRPr="0090721C">
        <w:rPr>
          <w:rFonts w:cs="Arial"/>
          <w:sz w:val="24"/>
          <w:szCs w:val="24"/>
        </w:rPr>
        <w:t xml:space="preserve"> as the session on Order of Selection </w:t>
      </w:r>
      <w:r w:rsidR="00315F05" w:rsidRPr="0090721C">
        <w:rPr>
          <w:rFonts w:cs="Arial"/>
          <w:sz w:val="24"/>
          <w:szCs w:val="24"/>
        </w:rPr>
        <w:t>on this agenda.</w:t>
      </w:r>
    </w:p>
    <w:p w14:paraId="5A2AC0D2" w14:textId="77777777" w:rsidR="00315F05" w:rsidRPr="0090721C" w:rsidRDefault="00315F05" w:rsidP="00DF5E84">
      <w:pPr>
        <w:rPr>
          <w:rFonts w:cs="Arial"/>
          <w:sz w:val="24"/>
          <w:szCs w:val="24"/>
        </w:rPr>
      </w:pPr>
    </w:p>
    <w:p w14:paraId="652D7D85" w14:textId="0E79FC38" w:rsidR="008C5B5A" w:rsidRPr="0090721C" w:rsidRDefault="000F0733" w:rsidP="00C06A0C">
      <w:pPr>
        <w:jc w:val="both"/>
        <w:rPr>
          <w:rFonts w:cs="Arial"/>
          <w:sz w:val="24"/>
          <w:szCs w:val="24"/>
        </w:rPr>
      </w:pPr>
      <w:r w:rsidRPr="0090721C">
        <w:rPr>
          <w:rFonts w:cs="Arial"/>
          <w:sz w:val="24"/>
          <w:szCs w:val="24"/>
        </w:rPr>
        <w:t xml:space="preserve">While it is important to hear from the presenters, </w:t>
      </w:r>
      <w:r w:rsidR="000443CA" w:rsidRPr="0090721C">
        <w:rPr>
          <w:rFonts w:cs="Arial"/>
          <w:sz w:val="24"/>
          <w:szCs w:val="24"/>
        </w:rPr>
        <w:t>we strive to encourage as much dialogue and questions as possible</w:t>
      </w:r>
      <w:r w:rsidR="00E83646" w:rsidRPr="0090721C">
        <w:rPr>
          <w:rFonts w:cs="Arial"/>
          <w:sz w:val="24"/>
          <w:szCs w:val="24"/>
        </w:rPr>
        <w:t xml:space="preserve">. We all have </w:t>
      </w:r>
      <w:r w:rsidR="005262C4" w:rsidRPr="0090721C">
        <w:rPr>
          <w:rFonts w:cs="Arial"/>
          <w:sz w:val="24"/>
          <w:szCs w:val="24"/>
        </w:rPr>
        <w:t>experience</w:t>
      </w:r>
      <w:r w:rsidR="00E83646" w:rsidRPr="0090721C">
        <w:rPr>
          <w:rFonts w:cs="Arial"/>
          <w:sz w:val="24"/>
          <w:szCs w:val="24"/>
        </w:rPr>
        <w:t xml:space="preserve"> and hopefully </w:t>
      </w:r>
      <w:r w:rsidR="00733C8E" w:rsidRPr="0090721C">
        <w:rPr>
          <w:rFonts w:cs="Arial"/>
          <w:sz w:val="24"/>
          <w:szCs w:val="24"/>
        </w:rPr>
        <w:t xml:space="preserve">you will feel comfortable sharing yours as appropriate. </w:t>
      </w:r>
      <w:r w:rsidR="00A62D69" w:rsidRPr="0090721C">
        <w:rPr>
          <w:rFonts w:cs="Arial"/>
          <w:sz w:val="24"/>
          <w:szCs w:val="24"/>
        </w:rPr>
        <w:t>T</w:t>
      </w:r>
      <w:r w:rsidR="005262C4" w:rsidRPr="0090721C">
        <w:rPr>
          <w:rFonts w:cs="Arial"/>
          <w:sz w:val="24"/>
          <w:szCs w:val="24"/>
        </w:rPr>
        <w:t xml:space="preserve">he questions and answers as well as </w:t>
      </w:r>
      <w:r w:rsidR="00DD578B" w:rsidRPr="0090721C">
        <w:rPr>
          <w:rFonts w:cs="Arial"/>
          <w:sz w:val="24"/>
          <w:szCs w:val="24"/>
        </w:rPr>
        <w:t>sharing</w:t>
      </w:r>
      <w:r w:rsidR="005262C4" w:rsidRPr="0090721C">
        <w:rPr>
          <w:rFonts w:cs="Arial"/>
          <w:sz w:val="24"/>
          <w:szCs w:val="24"/>
        </w:rPr>
        <w:t xml:space="preserve"> of our own experiences</w:t>
      </w:r>
      <w:r w:rsidR="00DD578B" w:rsidRPr="0090721C">
        <w:rPr>
          <w:rFonts w:cs="Arial"/>
          <w:sz w:val="24"/>
          <w:szCs w:val="24"/>
        </w:rPr>
        <w:t xml:space="preserve"> </w:t>
      </w:r>
      <w:r w:rsidR="003044BE" w:rsidRPr="0090721C">
        <w:rPr>
          <w:rFonts w:cs="Arial"/>
          <w:sz w:val="24"/>
          <w:szCs w:val="24"/>
        </w:rPr>
        <w:t>make</w:t>
      </w:r>
      <w:r w:rsidR="00DD578B" w:rsidRPr="0090721C">
        <w:rPr>
          <w:rFonts w:cs="Arial"/>
          <w:sz w:val="24"/>
          <w:szCs w:val="24"/>
        </w:rPr>
        <w:t xml:space="preserve"> the Forum</w:t>
      </w:r>
      <w:r w:rsidR="00A62D69" w:rsidRPr="0090721C">
        <w:rPr>
          <w:rFonts w:cs="Arial"/>
          <w:sz w:val="24"/>
          <w:szCs w:val="24"/>
        </w:rPr>
        <w:t xml:space="preserve"> a rich learning </w:t>
      </w:r>
      <w:r w:rsidR="008C5B5A" w:rsidRPr="0090721C">
        <w:rPr>
          <w:rFonts w:cs="Arial"/>
          <w:sz w:val="24"/>
          <w:szCs w:val="24"/>
        </w:rPr>
        <w:t>experience. So come prepared with your questions on the topics as well as sharing your knowledge and ideas.</w:t>
      </w:r>
    </w:p>
    <w:p w14:paraId="1ED0A481" w14:textId="77777777" w:rsidR="008C5B5A" w:rsidRPr="0090721C" w:rsidRDefault="008C5B5A" w:rsidP="00DF5E84">
      <w:pPr>
        <w:rPr>
          <w:rFonts w:cs="Arial"/>
          <w:sz w:val="24"/>
          <w:szCs w:val="24"/>
        </w:rPr>
      </w:pPr>
    </w:p>
    <w:p w14:paraId="2E5417DD" w14:textId="5E2082B1" w:rsidR="00315F05" w:rsidRPr="0090721C" w:rsidRDefault="00FC2A71" w:rsidP="00DF5E84">
      <w:pPr>
        <w:rPr>
          <w:rFonts w:cs="Arial"/>
          <w:sz w:val="24"/>
          <w:szCs w:val="24"/>
        </w:rPr>
      </w:pPr>
      <w:r w:rsidRPr="0090721C">
        <w:rPr>
          <w:rFonts w:cs="Arial"/>
          <w:sz w:val="24"/>
          <w:szCs w:val="24"/>
        </w:rPr>
        <w:t>Look forward to seeing you at the Forum. If you have any questions, please contact me</w:t>
      </w:r>
      <w:r w:rsidR="00D92CBF" w:rsidRPr="0090721C">
        <w:rPr>
          <w:rFonts w:cs="Arial"/>
          <w:sz w:val="24"/>
          <w:szCs w:val="24"/>
        </w:rPr>
        <w:t xml:space="preserve">, John Connelly, at </w:t>
      </w:r>
      <w:hyperlink r:id="rId9" w:history="1">
        <w:r w:rsidR="00D92CBF" w:rsidRPr="0090721C">
          <w:rPr>
            <w:rStyle w:val="Hyperlink"/>
            <w:rFonts w:cs="Arial"/>
            <w:color w:val="auto"/>
            <w:sz w:val="24"/>
            <w:szCs w:val="24"/>
          </w:rPr>
          <w:t>jconnelly@csavr.org</w:t>
        </w:r>
      </w:hyperlink>
      <w:r w:rsidR="00D92CBF" w:rsidRPr="0090721C">
        <w:rPr>
          <w:rFonts w:cs="Arial"/>
          <w:sz w:val="24"/>
          <w:szCs w:val="24"/>
        </w:rPr>
        <w:t xml:space="preserve">. </w:t>
      </w:r>
    </w:p>
    <w:p w14:paraId="166940BE" w14:textId="77777777" w:rsidR="00334EF0" w:rsidRPr="0090721C" w:rsidRDefault="00334EF0" w:rsidP="00334EF0">
      <w:pPr>
        <w:jc w:val="both"/>
        <w:rPr>
          <w:rFonts w:cs="Arial"/>
          <w:sz w:val="24"/>
          <w:szCs w:val="24"/>
        </w:rPr>
      </w:pPr>
    </w:p>
    <w:p w14:paraId="5EE575CA" w14:textId="7BB51C68" w:rsidR="00334EF0" w:rsidRPr="0090721C" w:rsidRDefault="00334EF0" w:rsidP="00334EF0">
      <w:pPr>
        <w:jc w:val="both"/>
        <w:rPr>
          <w:rFonts w:cs="Arial"/>
          <w:b/>
          <w:sz w:val="24"/>
          <w:szCs w:val="24"/>
        </w:rPr>
      </w:pPr>
      <w:r w:rsidRPr="0090721C">
        <w:rPr>
          <w:rFonts w:cs="Arial"/>
          <w:b/>
          <w:sz w:val="24"/>
          <w:szCs w:val="24"/>
        </w:rPr>
        <w:t>S</w:t>
      </w:r>
      <w:r w:rsidR="00DD45C3" w:rsidRPr="0090721C">
        <w:rPr>
          <w:rFonts w:cs="Arial"/>
          <w:b/>
          <w:sz w:val="24"/>
          <w:szCs w:val="24"/>
        </w:rPr>
        <w:t>aturday</w:t>
      </w:r>
      <w:r w:rsidRPr="0090721C">
        <w:rPr>
          <w:rFonts w:cs="Arial"/>
          <w:b/>
          <w:sz w:val="24"/>
          <w:szCs w:val="24"/>
        </w:rPr>
        <w:t xml:space="preserve">, </w:t>
      </w:r>
      <w:r w:rsidR="00DD45C3" w:rsidRPr="0090721C">
        <w:rPr>
          <w:rFonts w:cs="Arial"/>
          <w:b/>
          <w:sz w:val="24"/>
          <w:szCs w:val="24"/>
        </w:rPr>
        <w:t>November 1</w:t>
      </w:r>
      <w:r w:rsidRPr="0090721C">
        <w:rPr>
          <w:rFonts w:cs="Arial"/>
          <w:b/>
          <w:sz w:val="24"/>
          <w:szCs w:val="24"/>
        </w:rPr>
        <w:t>, 202</w:t>
      </w:r>
      <w:r w:rsidR="00DD45C3" w:rsidRPr="0090721C">
        <w:rPr>
          <w:rFonts w:cs="Arial"/>
          <w:b/>
          <w:sz w:val="24"/>
          <w:szCs w:val="24"/>
        </w:rPr>
        <w:t>5</w:t>
      </w:r>
    </w:p>
    <w:p w14:paraId="23E4AC23" w14:textId="77777777" w:rsidR="00334EF0" w:rsidRPr="0090721C" w:rsidRDefault="00334EF0" w:rsidP="00334EF0">
      <w:pPr>
        <w:jc w:val="both"/>
        <w:rPr>
          <w:rFonts w:cs="Arial"/>
          <w:sz w:val="24"/>
          <w:szCs w:val="24"/>
        </w:rPr>
      </w:pPr>
    </w:p>
    <w:p w14:paraId="16AC87D2" w14:textId="6AD91CBB" w:rsidR="00334EF0" w:rsidRPr="0090721C" w:rsidRDefault="00334EF0" w:rsidP="00A02F5A">
      <w:pPr>
        <w:jc w:val="both"/>
        <w:rPr>
          <w:rFonts w:cs="Arial"/>
          <w:sz w:val="24"/>
          <w:szCs w:val="24"/>
        </w:rPr>
      </w:pPr>
      <w:r w:rsidRPr="0090721C">
        <w:rPr>
          <w:rFonts w:cs="Arial"/>
          <w:sz w:val="24"/>
          <w:szCs w:val="24"/>
        </w:rPr>
        <w:t>8:30</w:t>
      </w:r>
      <w:r w:rsidRPr="0090721C">
        <w:rPr>
          <w:rFonts w:cs="Arial"/>
          <w:sz w:val="24"/>
          <w:szCs w:val="24"/>
        </w:rPr>
        <w:tab/>
      </w:r>
      <w:r w:rsidRPr="00C06A0C">
        <w:rPr>
          <w:rFonts w:cs="Arial"/>
          <w:i/>
          <w:iCs/>
          <w:sz w:val="24"/>
          <w:szCs w:val="24"/>
        </w:rPr>
        <w:t>Opening comments &amp; Welcome</w:t>
      </w:r>
      <w:r w:rsidRPr="0090721C">
        <w:rPr>
          <w:rFonts w:cs="Arial"/>
          <w:sz w:val="24"/>
          <w:szCs w:val="24"/>
        </w:rPr>
        <w:tab/>
      </w:r>
      <w:r w:rsidRPr="0090721C">
        <w:rPr>
          <w:rFonts w:cs="Arial"/>
          <w:sz w:val="24"/>
          <w:szCs w:val="24"/>
        </w:rPr>
        <w:tab/>
      </w:r>
      <w:r w:rsidRPr="0090721C">
        <w:rPr>
          <w:rFonts w:cs="Arial"/>
          <w:sz w:val="24"/>
          <w:szCs w:val="24"/>
        </w:rPr>
        <w:tab/>
        <w:t xml:space="preserve">      </w:t>
      </w:r>
      <w:r w:rsidR="00F154A1" w:rsidRPr="0090721C">
        <w:rPr>
          <w:rFonts w:cs="Arial"/>
          <w:sz w:val="24"/>
          <w:szCs w:val="24"/>
        </w:rPr>
        <w:t>Jane Elizabeth</w:t>
      </w:r>
      <w:r w:rsidR="00BC6A1D" w:rsidRPr="0090721C">
        <w:rPr>
          <w:rFonts w:cs="Arial"/>
          <w:sz w:val="24"/>
          <w:szCs w:val="24"/>
        </w:rPr>
        <w:t xml:space="preserve"> Burdeshaw</w:t>
      </w:r>
    </w:p>
    <w:p w14:paraId="73E3333E" w14:textId="33878918" w:rsidR="00334EF0" w:rsidRPr="0090721C" w:rsidRDefault="00334EF0" w:rsidP="00334EF0">
      <w:pPr>
        <w:jc w:val="both"/>
        <w:rPr>
          <w:rFonts w:cs="Arial"/>
          <w:sz w:val="24"/>
          <w:szCs w:val="24"/>
        </w:rPr>
      </w:pPr>
      <w:r w:rsidRPr="0090721C">
        <w:rPr>
          <w:rFonts w:cs="Arial"/>
          <w:sz w:val="24"/>
          <w:szCs w:val="24"/>
        </w:rPr>
        <w:tab/>
      </w:r>
      <w:r w:rsidRPr="0090721C">
        <w:rPr>
          <w:rFonts w:cs="Arial"/>
          <w:sz w:val="24"/>
          <w:szCs w:val="24"/>
        </w:rPr>
        <w:tab/>
      </w:r>
      <w:r w:rsidRPr="0090721C">
        <w:rPr>
          <w:rFonts w:cs="Arial"/>
          <w:sz w:val="24"/>
          <w:szCs w:val="24"/>
        </w:rPr>
        <w:tab/>
      </w:r>
      <w:r w:rsidRPr="0090721C">
        <w:rPr>
          <w:rFonts w:cs="Arial"/>
          <w:sz w:val="24"/>
          <w:szCs w:val="24"/>
        </w:rPr>
        <w:tab/>
      </w:r>
      <w:r w:rsidRPr="0090721C">
        <w:rPr>
          <w:rFonts w:cs="Arial"/>
          <w:sz w:val="24"/>
          <w:szCs w:val="24"/>
        </w:rPr>
        <w:tab/>
      </w:r>
      <w:r w:rsidRPr="0090721C">
        <w:rPr>
          <w:rFonts w:cs="Arial"/>
          <w:sz w:val="24"/>
          <w:szCs w:val="24"/>
        </w:rPr>
        <w:tab/>
      </w:r>
      <w:r w:rsidRPr="0090721C">
        <w:rPr>
          <w:rFonts w:cs="Arial"/>
          <w:sz w:val="24"/>
          <w:szCs w:val="24"/>
        </w:rPr>
        <w:tab/>
      </w:r>
      <w:r w:rsidRPr="0090721C">
        <w:rPr>
          <w:rFonts w:cs="Arial"/>
          <w:sz w:val="24"/>
          <w:szCs w:val="24"/>
        </w:rPr>
        <w:tab/>
        <w:t xml:space="preserve">      </w:t>
      </w:r>
      <w:r w:rsidR="00BC6A1D" w:rsidRPr="0090721C">
        <w:rPr>
          <w:rFonts w:cs="Arial"/>
          <w:sz w:val="24"/>
          <w:szCs w:val="24"/>
        </w:rPr>
        <w:t xml:space="preserve">CSAVR </w:t>
      </w:r>
      <w:r w:rsidRPr="0090721C">
        <w:rPr>
          <w:rFonts w:cs="Arial"/>
          <w:sz w:val="24"/>
          <w:szCs w:val="24"/>
        </w:rPr>
        <w:t>President (</w:t>
      </w:r>
      <w:r w:rsidR="00A02F5A" w:rsidRPr="0090721C">
        <w:rPr>
          <w:rFonts w:cs="Arial"/>
          <w:sz w:val="24"/>
          <w:szCs w:val="24"/>
        </w:rPr>
        <w:t>AL</w:t>
      </w:r>
      <w:r w:rsidRPr="0090721C">
        <w:rPr>
          <w:rFonts w:cs="Arial"/>
          <w:sz w:val="24"/>
          <w:szCs w:val="24"/>
        </w:rPr>
        <w:t>-C)</w:t>
      </w:r>
    </w:p>
    <w:p w14:paraId="6E31B4F3" w14:textId="77777777" w:rsidR="00334EF0" w:rsidRPr="0090721C" w:rsidRDefault="00334EF0" w:rsidP="00334EF0">
      <w:pPr>
        <w:jc w:val="both"/>
        <w:rPr>
          <w:rFonts w:cs="Arial"/>
          <w:sz w:val="24"/>
          <w:szCs w:val="24"/>
        </w:rPr>
      </w:pPr>
    </w:p>
    <w:p w14:paraId="03F7CFFB" w14:textId="38DB30CF" w:rsidR="00334EF0" w:rsidRPr="0090721C" w:rsidRDefault="00334EF0" w:rsidP="00334EF0">
      <w:pPr>
        <w:jc w:val="both"/>
        <w:rPr>
          <w:rFonts w:cs="Arial"/>
          <w:sz w:val="24"/>
          <w:szCs w:val="24"/>
        </w:rPr>
      </w:pPr>
      <w:r w:rsidRPr="0090721C">
        <w:rPr>
          <w:rFonts w:cs="Arial"/>
          <w:sz w:val="24"/>
          <w:szCs w:val="24"/>
        </w:rPr>
        <w:t xml:space="preserve">8:50    </w:t>
      </w:r>
      <w:r w:rsidRPr="00C06A0C">
        <w:rPr>
          <w:rFonts w:cs="Arial"/>
          <w:i/>
          <w:iCs/>
          <w:sz w:val="24"/>
          <w:szCs w:val="24"/>
        </w:rPr>
        <w:t>Review of Agenda</w:t>
      </w:r>
      <w:r w:rsidRPr="0090721C">
        <w:rPr>
          <w:rFonts w:cs="Arial"/>
          <w:sz w:val="24"/>
          <w:szCs w:val="24"/>
        </w:rPr>
        <w:tab/>
      </w:r>
      <w:r w:rsidRPr="0090721C">
        <w:rPr>
          <w:rFonts w:cs="Arial"/>
          <w:sz w:val="24"/>
          <w:szCs w:val="24"/>
        </w:rPr>
        <w:tab/>
      </w:r>
      <w:r w:rsidRPr="0090721C">
        <w:rPr>
          <w:rFonts w:cs="Arial"/>
          <w:sz w:val="24"/>
          <w:szCs w:val="24"/>
        </w:rPr>
        <w:tab/>
      </w:r>
      <w:r w:rsidRPr="0090721C">
        <w:rPr>
          <w:rFonts w:cs="Arial"/>
          <w:sz w:val="24"/>
          <w:szCs w:val="24"/>
        </w:rPr>
        <w:tab/>
      </w:r>
      <w:r w:rsidRPr="0090721C">
        <w:rPr>
          <w:rFonts w:cs="Arial"/>
          <w:sz w:val="24"/>
          <w:szCs w:val="24"/>
        </w:rPr>
        <w:tab/>
      </w:r>
      <w:r w:rsidR="003044BE" w:rsidRPr="0090721C">
        <w:rPr>
          <w:rFonts w:cs="Arial"/>
          <w:sz w:val="24"/>
          <w:szCs w:val="24"/>
        </w:rPr>
        <w:t xml:space="preserve">      </w:t>
      </w:r>
      <w:r w:rsidRPr="0090721C">
        <w:rPr>
          <w:rFonts w:cs="Arial"/>
          <w:sz w:val="24"/>
          <w:szCs w:val="24"/>
        </w:rPr>
        <w:t>John Connelly/CSAVR</w:t>
      </w:r>
    </w:p>
    <w:p w14:paraId="7630A861" w14:textId="77777777" w:rsidR="00334EF0" w:rsidRPr="0090721C" w:rsidRDefault="00334EF0" w:rsidP="00334EF0">
      <w:pPr>
        <w:jc w:val="both"/>
        <w:rPr>
          <w:rFonts w:cs="Arial"/>
          <w:sz w:val="24"/>
          <w:szCs w:val="24"/>
        </w:rPr>
      </w:pPr>
    </w:p>
    <w:p w14:paraId="43B888F9" w14:textId="5394CE66" w:rsidR="00CC2A89" w:rsidRPr="0090721C" w:rsidRDefault="00334EF0" w:rsidP="00CC2A89">
      <w:pPr>
        <w:jc w:val="both"/>
        <w:rPr>
          <w:rFonts w:cs="Arial"/>
          <w:sz w:val="24"/>
          <w:szCs w:val="24"/>
        </w:rPr>
      </w:pPr>
      <w:r w:rsidRPr="0090721C">
        <w:rPr>
          <w:rFonts w:cs="Arial"/>
          <w:sz w:val="24"/>
          <w:szCs w:val="24"/>
        </w:rPr>
        <w:t>9:00</w:t>
      </w:r>
      <w:r w:rsidRPr="0090721C">
        <w:rPr>
          <w:rFonts w:cs="Arial"/>
          <w:sz w:val="24"/>
          <w:szCs w:val="24"/>
        </w:rPr>
        <w:tab/>
      </w:r>
      <w:r w:rsidR="00CC2A89" w:rsidRPr="0090721C">
        <w:rPr>
          <w:rFonts w:cs="Arial"/>
          <w:i/>
          <w:iCs/>
          <w:sz w:val="24"/>
          <w:szCs w:val="24"/>
        </w:rPr>
        <w:t>Ask A Director</w:t>
      </w:r>
    </w:p>
    <w:p w14:paraId="3B31EDFA" w14:textId="77777777" w:rsidR="00BF3011" w:rsidRPr="00C06A0C" w:rsidRDefault="00BF3011" w:rsidP="00334EF0">
      <w:pPr>
        <w:jc w:val="both"/>
        <w:rPr>
          <w:rFonts w:cs="Arial"/>
          <w:sz w:val="24"/>
          <w:szCs w:val="24"/>
        </w:rPr>
      </w:pPr>
    </w:p>
    <w:p w14:paraId="60433200" w14:textId="5DF4CA98" w:rsidR="00471BB8" w:rsidRPr="0090721C" w:rsidRDefault="00BF3011" w:rsidP="00C06A0C">
      <w:pPr>
        <w:ind w:firstLine="720"/>
        <w:jc w:val="both"/>
        <w:rPr>
          <w:rFonts w:cs="Arial"/>
          <w:sz w:val="24"/>
          <w:szCs w:val="24"/>
        </w:rPr>
      </w:pPr>
      <w:r w:rsidRPr="0090721C">
        <w:rPr>
          <w:rFonts w:cs="Arial"/>
          <w:b/>
          <w:bCs/>
          <w:sz w:val="24"/>
          <w:szCs w:val="24"/>
        </w:rPr>
        <w:t>Presenters</w:t>
      </w:r>
      <w:proofErr w:type="gramStart"/>
      <w:r w:rsidR="003044BE" w:rsidRPr="0090721C">
        <w:rPr>
          <w:rFonts w:cs="Arial"/>
          <w:sz w:val="24"/>
          <w:szCs w:val="24"/>
        </w:rPr>
        <w:t xml:space="preserve">: </w:t>
      </w:r>
      <w:r w:rsidR="00C06A0C">
        <w:rPr>
          <w:rFonts w:cs="Arial"/>
          <w:sz w:val="24"/>
          <w:szCs w:val="24"/>
        </w:rPr>
        <w:tab/>
      </w:r>
      <w:r w:rsidR="003044BE" w:rsidRPr="0090721C">
        <w:rPr>
          <w:rFonts w:cs="Arial"/>
          <w:sz w:val="24"/>
          <w:szCs w:val="24"/>
        </w:rPr>
        <w:t>Dacia</w:t>
      </w:r>
      <w:proofErr w:type="gramEnd"/>
      <w:r w:rsidR="00471BB8" w:rsidRPr="0090721C">
        <w:rPr>
          <w:rFonts w:cs="Arial"/>
          <w:sz w:val="24"/>
          <w:szCs w:val="24"/>
        </w:rPr>
        <w:t xml:space="preserve"> Johnson, OR-B</w:t>
      </w:r>
    </w:p>
    <w:p w14:paraId="34FCA39B" w14:textId="386C7783" w:rsidR="00771A69" w:rsidRPr="0090721C" w:rsidRDefault="00471BB8" w:rsidP="00334EF0">
      <w:pPr>
        <w:jc w:val="both"/>
        <w:rPr>
          <w:rFonts w:cs="Arial"/>
          <w:sz w:val="24"/>
          <w:szCs w:val="24"/>
        </w:rPr>
      </w:pPr>
      <w:r w:rsidRPr="0090721C">
        <w:rPr>
          <w:rFonts w:cs="Arial"/>
          <w:sz w:val="24"/>
          <w:szCs w:val="24"/>
        </w:rPr>
        <w:tab/>
        <w:t xml:space="preserve">      </w:t>
      </w:r>
      <w:r w:rsidR="003044BE" w:rsidRPr="0090721C">
        <w:rPr>
          <w:rFonts w:cs="Arial"/>
          <w:sz w:val="24"/>
          <w:szCs w:val="24"/>
        </w:rPr>
        <w:t xml:space="preserve">      </w:t>
      </w:r>
      <w:r w:rsidR="00C06A0C">
        <w:rPr>
          <w:rFonts w:cs="Arial"/>
          <w:sz w:val="24"/>
          <w:szCs w:val="24"/>
        </w:rPr>
        <w:tab/>
      </w:r>
      <w:r w:rsidR="00C06A0C">
        <w:rPr>
          <w:rFonts w:cs="Arial"/>
          <w:sz w:val="24"/>
          <w:szCs w:val="24"/>
        </w:rPr>
        <w:tab/>
      </w:r>
      <w:r w:rsidRPr="0090721C">
        <w:rPr>
          <w:rFonts w:cs="Arial"/>
          <w:sz w:val="24"/>
          <w:szCs w:val="24"/>
        </w:rPr>
        <w:t>Joe Murphy</w:t>
      </w:r>
      <w:r w:rsidR="00771A69" w:rsidRPr="0090721C">
        <w:rPr>
          <w:rFonts w:cs="Arial"/>
          <w:sz w:val="24"/>
          <w:szCs w:val="24"/>
        </w:rPr>
        <w:t>, RI-C</w:t>
      </w:r>
    </w:p>
    <w:p w14:paraId="7D7AB84E" w14:textId="2FCDD0AE" w:rsidR="004C302B" w:rsidRPr="0090721C" w:rsidRDefault="00771A69" w:rsidP="00334EF0">
      <w:pPr>
        <w:jc w:val="both"/>
        <w:rPr>
          <w:rFonts w:cs="Arial"/>
          <w:sz w:val="24"/>
          <w:szCs w:val="24"/>
        </w:rPr>
      </w:pPr>
      <w:r w:rsidRPr="0090721C">
        <w:rPr>
          <w:rFonts w:cs="Arial"/>
          <w:sz w:val="24"/>
          <w:szCs w:val="24"/>
        </w:rPr>
        <w:tab/>
        <w:t xml:space="preserve">        </w:t>
      </w:r>
      <w:r w:rsidR="003044BE" w:rsidRPr="0090721C">
        <w:rPr>
          <w:rFonts w:cs="Arial"/>
          <w:sz w:val="24"/>
          <w:szCs w:val="24"/>
        </w:rPr>
        <w:t xml:space="preserve">     </w:t>
      </w:r>
      <w:r w:rsidR="00C06A0C">
        <w:rPr>
          <w:rFonts w:cs="Arial"/>
          <w:sz w:val="24"/>
          <w:szCs w:val="24"/>
        </w:rPr>
        <w:tab/>
      </w:r>
      <w:r w:rsidR="00C06A0C">
        <w:rPr>
          <w:rFonts w:cs="Arial"/>
          <w:sz w:val="24"/>
          <w:szCs w:val="24"/>
        </w:rPr>
        <w:tab/>
      </w:r>
      <w:r w:rsidR="003044BE" w:rsidRPr="0090721C">
        <w:rPr>
          <w:rFonts w:cs="Arial"/>
          <w:sz w:val="24"/>
          <w:szCs w:val="24"/>
        </w:rPr>
        <w:t>Kath</w:t>
      </w:r>
      <w:r w:rsidR="002B741A">
        <w:rPr>
          <w:rFonts w:cs="Arial"/>
          <w:sz w:val="24"/>
          <w:szCs w:val="24"/>
        </w:rPr>
        <w:t>ie</w:t>
      </w:r>
      <w:r w:rsidR="003044BE" w:rsidRPr="0090721C">
        <w:rPr>
          <w:rFonts w:cs="Arial"/>
          <w:sz w:val="24"/>
          <w:szCs w:val="24"/>
        </w:rPr>
        <w:t xml:space="preserve"> Smith, NC-G</w:t>
      </w:r>
    </w:p>
    <w:p w14:paraId="3DEDB1DE" w14:textId="77777777" w:rsidR="00955AD1" w:rsidRPr="0090721C" w:rsidRDefault="00955AD1" w:rsidP="00334EF0">
      <w:pPr>
        <w:jc w:val="both"/>
        <w:rPr>
          <w:rFonts w:cs="Arial"/>
          <w:sz w:val="24"/>
          <w:szCs w:val="24"/>
        </w:rPr>
      </w:pPr>
    </w:p>
    <w:p w14:paraId="196B9C7D" w14:textId="67980F47" w:rsidR="00334EF0" w:rsidRPr="0090721C" w:rsidRDefault="00500E29" w:rsidP="00334EF0">
      <w:pPr>
        <w:jc w:val="both"/>
        <w:rPr>
          <w:rFonts w:cs="Arial"/>
          <w:sz w:val="24"/>
          <w:szCs w:val="24"/>
        </w:rPr>
      </w:pPr>
      <w:r w:rsidRPr="0090721C">
        <w:rPr>
          <w:rFonts w:cs="Arial"/>
          <w:sz w:val="24"/>
          <w:szCs w:val="24"/>
        </w:rPr>
        <w:t xml:space="preserve">Directors are the leaders of their teams. </w:t>
      </w:r>
      <w:r w:rsidR="00955AD1" w:rsidRPr="0090721C">
        <w:rPr>
          <w:rFonts w:cs="Arial"/>
          <w:sz w:val="24"/>
          <w:szCs w:val="24"/>
        </w:rPr>
        <w:t>They must</w:t>
      </w:r>
      <w:r w:rsidR="009F1F4B" w:rsidRPr="0090721C">
        <w:rPr>
          <w:rFonts w:cs="Arial"/>
          <w:sz w:val="24"/>
          <w:szCs w:val="24"/>
        </w:rPr>
        <w:t xml:space="preserve"> </w:t>
      </w:r>
      <w:r w:rsidR="00955AD1" w:rsidRPr="0090721C">
        <w:rPr>
          <w:rFonts w:cs="Arial"/>
          <w:sz w:val="24"/>
          <w:szCs w:val="24"/>
        </w:rPr>
        <w:t>have a vision, inspire</w:t>
      </w:r>
      <w:r w:rsidR="00135592" w:rsidRPr="0090721C">
        <w:rPr>
          <w:rFonts w:cs="Arial"/>
          <w:sz w:val="24"/>
          <w:szCs w:val="24"/>
        </w:rPr>
        <w:t xml:space="preserve"> others, celebrate successes and at the end of the day are responsible for the performance of their agencies and teams. </w:t>
      </w:r>
      <w:r w:rsidR="009F1DAC" w:rsidRPr="0090721C">
        <w:rPr>
          <w:rFonts w:cs="Arial"/>
          <w:sz w:val="24"/>
          <w:szCs w:val="24"/>
        </w:rPr>
        <w:t xml:space="preserve">They </w:t>
      </w:r>
      <w:r w:rsidR="00BF672F" w:rsidRPr="0090721C">
        <w:rPr>
          <w:rFonts w:cs="Arial"/>
          <w:sz w:val="24"/>
          <w:szCs w:val="24"/>
        </w:rPr>
        <w:t>must</w:t>
      </w:r>
      <w:r w:rsidR="009F1DAC" w:rsidRPr="0090721C">
        <w:rPr>
          <w:rFonts w:cs="Arial"/>
          <w:sz w:val="24"/>
          <w:szCs w:val="24"/>
        </w:rPr>
        <w:t xml:space="preserve"> be good listeners, </w:t>
      </w:r>
      <w:r w:rsidR="003044BE" w:rsidRPr="0090721C">
        <w:rPr>
          <w:rFonts w:cs="Arial"/>
          <w:sz w:val="24"/>
          <w:szCs w:val="24"/>
        </w:rPr>
        <w:t xml:space="preserve">build an atmosphere of trust, </w:t>
      </w:r>
      <w:r w:rsidR="009F1DAC" w:rsidRPr="0090721C">
        <w:rPr>
          <w:rFonts w:cs="Arial"/>
          <w:sz w:val="24"/>
          <w:szCs w:val="24"/>
        </w:rPr>
        <w:t>understand programmatic and fiscal data</w:t>
      </w:r>
      <w:r w:rsidR="00891E0C" w:rsidRPr="0090721C">
        <w:rPr>
          <w:rFonts w:cs="Arial"/>
          <w:sz w:val="24"/>
          <w:szCs w:val="24"/>
        </w:rPr>
        <w:t xml:space="preserve">, and be </w:t>
      </w:r>
      <w:r w:rsidR="00422A9D" w:rsidRPr="0090721C">
        <w:rPr>
          <w:rFonts w:cs="Arial"/>
          <w:sz w:val="24"/>
          <w:szCs w:val="24"/>
        </w:rPr>
        <w:t>partnership builders</w:t>
      </w:r>
      <w:r w:rsidR="00891E0C" w:rsidRPr="0090721C">
        <w:rPr>
          <w:rFonts w:cs="Arial"/>
          <w:sz w:val="24"/>
          <w:szCs w:val="24"/>
        </w:rPr>
        <w:t xml:space="preserve"> at the state</w:t>
      </w:r>
      <w:r w:rsidR="00BC2112" w:rsidRPr="0090721C">
        <w:rPr>
          <w:rFonts w:cs="Arial"/>
          <w:sz w:val="24"/>
          <w:szCs w:val="24"/>
        </w:rPr>
        <w:t xml:space="preserve">, </w:t>
      </w:r>
      <w:r w:rsidR="00891E0C" w:rsidRPr="0090721C">
        <w:rPr>
          <w:rFonts w:cs="Arial"/>
          <w:sz w:val="24"/>
          <w:szCs w:val="24"/>
        </w:rPr>
        <w:t>local</w:t>
      </w:r>
      <w:r w:rsidR="00BC2112" w:rsidRPr="0090721C">
        <w:rPr>
          <w:rFonts w:cs="Arial"/>
          <w:sz w:val="24"/>
          <w:szCs w:val="24"/>
        </w:rPr>
        <w:t>, and federal</w:t>
      </w:r>
      <w:r w:rsidR="00891E0C" w:rsidRPr="0090721C">
        <w:rPr>
          <w:rFonts w:cs="Arial"/>
          <w:sz w:val="24"/>
          <w:szCs w:val="24"/>
        </w:rPr>
        <w:t xml:space="preserve"> level</w:t>
      </w:r>
      <w:r w:rsidR="00BC2112" w:rsidRPr="0090721C">
        <w:rPr>
          <w:rFonts w:cs="Arial"/>
          <w:sz w:val="24"/>
          <w:szCs w:val="24"/>
        </w:rPr>
        <w:t>s</w:t>
      </w:r>
      <w:r w:rsidR="00891E0C" w:rsidRPr="0090721C">
        <w:rPr>
          <w:rFonts w:cs="Arial"/>
          <w:sz w:val="24"/>
          <w:szCs w:val="24"/>
        </w:rPr>
        <w:t>.</w:t>
      </w:r>
      <w:r w:rsidR="003A29F4" w:rsidRPr="0090721C">
        <w:rPr>
          <w:rFonts w:cs="Arial"/>
          <w:sz w:val="24"/>
          <w:szCs w:val="24"/>
        </w:rPr>
        <w:t xml:space="preserve"> They must be a networker and constantly </w:t>
      </w:r>
      <w:proofErr w:type="gramStart"/>
      <w:r w:rsidR="003A29F4" w:rsidRPr="0090721C">
        <w:rPr>
          <w:rFonts w:cs="Arial"/>
          <w:sz w:val="24"/>
          <w:szCs w:val="24"/>
        </w:rPr>
        <w:t>learning</w:t>
      </w:r>
      <w:proofErr w:type="gramEnd"/>
      <w:r w:rsidR="003A29F4" w:rsidRPr="0090721C">
        <w:rPr>
          <w:rFonts w:cs="Arial"/>
          <w:sz w:val="24"/>
          <w:szCs w:val="24"/>
        </w:rPr>
        <w:t xml:space="preserve"> as they </w:t>
      </w:r>
      <w:r w:rsidR="00961DA7" w:rsidRPr="0090721C">
        <w:rPr>
          <w:rFonts w:cs="Arial"/>
          <w:sz w:val="24"/>
          <w:szCs w:val="24"/>
        </w:rPr>
        <w:t xml:space="preserve">build their knowledge base and leadership skills. </w:t>
      </w:r>
      <w:proofErr w:type="spellStart"/>
      <w:r w:rsidR="00961DA7" w:rsidRPr="0090721C">
        <w:rPr>
          <w:rFonts w:cs="Arial"/>
          <w:sz w:val="24"/>
          <w:szCs w:val="24"/>
        </w:rPr>
        <w:t>Presente</w:t>
      </w:r>
      <w:r w:rsidR="002B741A" w:rsidRPr="0090721C">
        <w:rPr>
          <w:rFonts w:cs="Arial"/>
          <w:sz w:val="24"/>
          <w:szCs w:val="24"/>
        </w:rPr>
        <w:t>can</w:t>
      </w:r>
      <w:proofErr w:type="spellEnd"/>
      <w:r w:rsidR="002B741A" w:rsidRPr="0090721C">
        <w:rPr>
          <w:rFonts w:cs="Arial"/>
          <w:sz w:val="24"/>
          <w:szCs w:val="24"/>
        </w:rPr>
        <w:t xml:space="preserve"> </w:t>
      </w:r>
      <w:proofErr w:type="spellStart"/>
      <w:r w:rsidR="002B741A" w:rsidRPr="0090721C">
        <w:rPr>
          <w:rFonts w:cs="Arial"/>
          <w:sz w:val="24"/>
          <w:szCs w:val="24"/>
        </w:rPr>
        <w:t>all</w:t>
      </w:r>
      <w:r w:rsidR="00961DA7" w:rsidRPr="0090721C">
        <w:rPr>
          <w:rFonts w:cs="Arial"/>
          <w:sz w:val="24"/>
          <w:szCs w:val="24"/>
        </w:rPr>
        <w:t>his</w:t>
      </w:r>
      <w:proofErr w:type="spellEnd"/>
      <w:r w:rsidR="00961DA7" w:rsidRPr="0090721C">
        <w:rPr>
          <w:rFonts w:cs="Arial"/>
          <w:sz w:val="24"/>
          <w:szCs w:val="24"/>
        </w:rPr>
        <w:t xml:space="preserve"> panel will share some of their </w:t>
      </w:r>
      <w:r w:rsidR="00FC77F8" w:rsidRPr="0090721C">
        <w:rPr>
          <w:rFonts w:cs="Arial"/>
          <w:sz w:val="24"/>
          <w:szCs w:val="24"/>
        </w:rPr>
        <w:t xml:space="preserve">experiences and tips </w:t>
      </w:r>
      <w:r w:rsidR="00FC77F8" w:rsidRPr="0090721C">
        <w:rPr>
          <w:rFonts w:cs="Arial"/>
          <w:sz w:val="24"/>
          <w:szCs w:val="24"/>
        </w:rPr>
        <w:lastRenderedPageBreak/>
        <w:t xml:space="preserve">that we all can take away as we build our skills. </w:t>
      </w:r>
      <w:r w:rsidR="00A50AB4" w:rsidRPr="0090721C">
        <w:rPr>
          <w:rFonts w:cs="Arial"/>
          <w:sz w:val="24"/>
          <w:szCs w:val="24"/>
        </w:rPr>
        <w:t>Be prepared with your questions as well as your ideas and experiences for this interactive panel.</w:t>
      </w:r>
      <w:r w:rsidR="00334EF0" w:rsidRPr="0090721C">
        <w:rPr>
          <w:rFonts w:cs="Arial"/>
          <w:sz w:val="24"/>
          <w:szCs w:val="24"/>
        </w:rPr>
        <w:tab/>
      </w:r>
      <w:r w:rsidR="00334EF0" w:rsidRPr="0090721C">
        <w:rPr>
          <w:rFonts w:cs="Arial"/>
          <w:sz w:val="24"/>
          <w:szCs w:val="24"/>
        </w:rPr>
        <w:tab/>
      </w:r>
    </w:p>
    <w:p w14:paraId="17207915" w14:textId="33FA9A30" w:rsidR="00334EF0" w:rsidRPr="0090721C" w:rsidRDefault="00334EF0" w:rsidP="00334EF0">
      <w:pPr>
        <w:jc w:val="both"/>
        <w:rPr>
          <w:rFonts w:cs="Arial"/>
          <w:sz w:val="24"/>
          <w:szCs w:val="24"/>
        </w:rPr>
      </w:pPr>
      <w:r w:rsidRPr="0090721C">
        <w:rPr>
          <w:rFonts w:cs="Arial"/>
          <w:sz w:val="24"/>
          <w:szCs w:val="24"/>
        </w:rPr>
        <w:tab/>
      </w:r>
      <w:r w:rsidRPr="0090721C">
        <w:rPr>
          <w:rFonts w:cs="Arial"/>
          <w:sz w:val="24"/>
          <w:szCs w:val="24"/>
        </w:rPr>
        <w:tab/>
      </w:r>
      <w:r w:rsidRPr="0090721C">
        <w:rPr>
          <w:rFonts w:cs="Arial"/>
          <w:sz w:val="24"/>
          <w:szCs w:val="24"/>
        </w:rPr>
        <w:tab/>
      </w:r>
      <w:r w:rsidRPr="0090721C">
        <w:rPr>
          <w:rFonts w:cs="Arial"/>
          <w:sz w:val="24"/>
          <w:szCs w:val="24"/>
        </w:rPr>
        <w:tab/>
      </w:r>
      <w:r w:rsidRPr="0090721C">
        <w:rPr>
          <w:rFonts w:cs="Arial"/>
          <w:sz w:val="24"/>
          <w:szCs w:val="24"/>
        </w:rPr>
        <w:tab/>
      </w:r>
      <w:r w:rsidRPr="0090721C">
        <w:rPr>
          <w:rFonts w:cs="Arial"/>
          <w:sz w:val="24"/>
          <w:szCs w:val="24"/>
        </w:rPr>
        <w:tab/>
      </w:r>
      <w:r w:rsidRPr="0090721C">
        <w:rPr>
          <w:rFonts w:cs="Arial"/>
          <w:sz w:val="24"/>
          <w:szCs w:val="24"/>
        </w:rPr>
        <w:tab/>
      </w:r>
      <w:r w:rsidRPr="0090721C">
        <w:rPr>
          <w:rFonts w:cs="Arial"/>
          <w:sz w:val="24"/>
          <w:szCs w:val="24"/>
        </w:rPr>
        <w:tab/>
      </w:r>
      <w:r w:rsidRPr="0090721C">
        <w:rPr>
          <w:rFonts w:cs="Arial"/>
          <w:sz w:val="24"/>
          <w:szCs w:val="24"/>
        </w:rPr>
        <w:tab/>
      </w:r>
    </w:p>
    <w:p w14:paraId="53D1E6C1" w14:textId="560FC2CF" w:rsidR="00334EF0" w:rsidRPr="0090721C" w:rsidRDefault="00334EF0" w:rsidP="00334EF0">
      <w:pPr>
        <w:jc w:val="both"/>
        <w:rPr>
          <w:rFonts w:cs="Arial"/>
          <w:sz w:val="24"/>
          <w:szCs w:val="24"/>
        </w:rPr>
      </w:pPr>
      <w:r w:rsidRPr="0090721C">
        <w:rPr>
          <w:rFonts w:cs="Arial"/>
          <w:sz w:val="24"/>
          <w:szCs w:val="24"/>
        </w:rPr>
        <w:t>10:</w:t>
      </w:r>
      <w:r w:rsidR="00FA1EB9" w:rsidRPr="0090721C">
        <w:rPr>
          <w:rFonts w:cs="Arial"/>
          <w:sz w:val="24"/>
          <w:szCs w:val="24"/>
        </w:rPr>
        <w:t>00</w:t>
      </w:r>
      <w:r w:rsidRPr="0090721C">
        <w:rPr>
          <w:rFonts w:cs="Arial"/>
          <w:sz w:val="24"/>
          <w:szCs w:val="24"/>
        </w:rPr>
        <w:tab/>
        <w:t>Break</w:t>
      </w:r>
      <w:r w:rsidRPr="0090721C">
        <w:rPr>
          <w:rFonts w:cs="Arial"/>
          <w:sz w:val="24"/>
          <w:szCs w:val="24"/>
        </w:rPr>
        <w:tab/>
      </w:r>
      <w:r w:rsidRPr="0090721C">
        <w:rPr>
          <w:rFonts w:cs="Arial"/>
          <w:sz w:val="24"/>
          <w:szCs w:val="24"/>
        </w:rPr>
        <w:tab/>
      </w:r>
      <w:r w:rsidRPr="0090721C">
        <w:rPr>
          <w:rFonts w:cs="Arial"/>
          <w:sz w:val="24"/>
          <w:szCs w:val="24"/>
        </w:rPr>
        <w:tab/>
      </w:r>
      <w:r w:rsidRPr="0090721C">
        <w:rPr>
          <w:rFonts w:cs="Arial"/>
          <w:sz w:val="24"/>
          <w:szCs w:val="24"/>
        </w:rPr>
        <w:tab/>
      </w:r>
      <w:r w:rsidRPr="0090721C">
        <w:rPr>
          <w:rFonts w:cs="Arial"/>
          <w:sz w:val="24"/>
          <w:szCs w:val="24"/>
        </w:rPr>
        <w:tab/>
      </w:r>
      <w:r w:rsidRPr="0090721C">
        <w:rPr>
          <w:rFonts w:cs="Arial"/>
          <w:sz w:val="24"/>
          <w:szCs w:val="24"/>
        </w:rPr>
        <w:tab/>
      </w:r>
      <w:r w:rsidRPr="0090721C">
        <w:rPr>
          <w:rFonts w:cs="Arial"/>
          <w:sz w:val="24"/>
          <w:szCs w:val="24"/>
        </w:rPr>
        <w:tab/>
      </w:r>
    </w:p>
    <w:p w14:paraId="368E68EF" w14:textId="77777777" w:rsidR="00334EF0" w:rsidRPr="0090721C" w:rsidRDefault="00334EF0" w:rsidP="00334EF0">
      <w:pPr>
        <w:jc w:val="both"/>
        <w:rPr>
          <w:rFonts w:cs="Arial"/>
          <w:sz w:val="24"/>
          <w:szCs w:val="24"/>
        </w:rPr>
      </w:pPr>
    </w:p>
    <w:p w14:paraId="0126BC40" w14:textId="77777777" w:rsidR="001A505B" w:rsidRPr="0090721C" w:rsidRDefault="00334EF0" w:rsidP="00C06A0C">
      <w:pPr>
        <w:ind w:left="720" w:hanging="720"/>
        <w:rPr>
          <w:sz w:val="24"/>
          <w:szCs w:val="24"/>
        </w:rPr>
      </w:pPr>
      <w:r w:rsidRPr="0090721C">
        <w:rPr>
          <w:rFonts w:cs="Arial"/>
          <w:sz w:val="24"/>
          <w:szCs w:val="24"/>
        </w:rPr>
        <w:t>1</w:t>
      </w:r>
      <w:r w:rsidR="00900F9E" w:rsidRPr="0090721C">
        <w:rPr>
          <w:rFonts w:cs="Arial"/>
          <w:sz w:val="24"/>
          <w:szCs w:val="24"/>
        </w:rPr>
        <w:t>0:15</w:t>
      </w:r>
      <w:r w:rsidRPr="0090721C">
        <w:rPr>
          <w:rFonts w:cs="Arial"/>
          <w:sz w:val="24"/>
          <w:szCs w:val="24"/>
        </w:rPr>
        <w:t xml:space="preserve"> </w:t>
      </w:r>
      <w:r w:rsidRPr="0090721C">
        <w:rPr>
          <w:rFonts w:cs="Arial"/>
          <w:sz w:val="24"/>
          <w:szCs w:val="24"/>
        </w:rPr>
        <w:tab/>
      </w:r>
      <w:r w:rsidR="001A505B" w:rsidRPr="0090721C">
        <w:rPr>
          <w:i/>
          <w:iCs/>
          <w:sz w:val="24"/>
          <w:szCs w:val="24"/>
        </w:rPr>
        <w:t>From Onboarding to Outreach: How NCRTM Supports VR Professionals at Every Level</w:t>
      </w:r>
    </w:p>
    <w:p w14:paraId="4610862B" w14:textId="77777777" w:rsidR="001A505B" w:rsidRPr="0090721C" w:rsidRDefault="001A505B" w:rsidP="001A505B">
      <w:pPr>
        <w:rPr>
          <w:sz w:val="24"/>
          <w:szCs w:val="24"/>
        </w:rPr>
      </w:pPr>
    </w:p>
    <w:p w14:paraId="02F7EBD4" w14:textId="3C9F167F" w:rsidR="001A505B" w:rsidRPr="0090721C" w:rsidRDefault="001A505B" w:rsidP="00C06A0C">
      <w:pPr>
        <w:ind w:firstLine="720"/>
        <w:rPr>
          <w:sz w:val="24"/>
          <w:szCs w:val="24"/>
        </w:rPr>
      </w:pPr>
      <w:r w:rsidRPr="0090721C">
        <w:rPr>
          <w:b/>
          <w:bCs/>
          <w:sz w:val="24"/>
          <w:szCs w:val="24"/>
        </w:rPr>
        <w:t>Presenter:</w:t>
      </w:r>
      <w:r w:rsidRPr="0090721C">
        <w:rPr>
          <w:sz w:val="24"/>
          <w:szCs w:val="24"/>
        </w:rPr>
        <w:t xml:space="preserve"> </w:t>
      </w:r>
      <w:r w:rsidR="00C06A0C">
        <w:rPr>
          <w:sz w:val="24"/>
          <w:szCs w:val="24"/>
        </w:rPr>
        <w:tab/>
      </w:r>
      <w:r w:rsidRPr="0090721C">
        <w:rPr>
          <w:sz w:val="24"/>
          <w:szCs w:val="24"/>
        </w:rPr>
        <w:t>Heather Servais, NCRTM Project Manager</w:t>
      </w:r>
    </w:p>
    <w:p w14:paraId="269F620B" w14:textId="77777777" w:rsidR="00C06A0C" w:rsidRDefault="00C06A0C" w:rsidP="00C06A0C">
      <w:pPr>
        <w:jc w:val="both"/>
        <w:rPr>
          <w:sz w:val="24"/>
          <w:szCs w:val="24"/>
        </w:rPr>
      </w:pPr>
    </w:p>
    <w:p w14:paraId="7C1ED889" w14:textId="05F86DF7" w:rsidR="001A505B" w:rsidRPr="0090721C" w:rsidRDefault="001A505B" w:rsidP="00C06A0C">
      <w:pPr>
        <w:jc w:val="both"/>
        <w:rPr>
          <w:sz w:val="24"/>
          <w:szCs w:val="24"/>
        </w:rPr>
      </w:pPr>
      <w:r w:rsidRPr="0090721C">
        <w:rPr>
          <w:sz w:val="24"/>
          <w:szCs w:val="24"/>
        </w:rPr>
        <w:t>The field of vocational rehabilitation (VR) is rapidly evolving. Whether you are a seasoned professional or stepping into a new leadership role, navigating the many voices and resources in the VR space can be challenging. The National Clearinghouse of Rehabilitation Training Materials (NCRTM) serves as your trusted partner, a one-stop platform of vetted resources designed to help VR administrators, counselors, and staff lead and practice with confidence.</w:t>
      </w:r>
    </w:p>
    <w:p w14:paraId="46660CA3" w14:textId="77777777" w:rsidR="001A505B" w:rsidRPr="0090721C" w:rsidRDefault="001A505B" w:rsidP="00C06A0C">
      <w:pPr>
        <w:jc w:val="both"/>
        <w:rPr>
          <w:sz w:val="24"/>
          <w:szCs w:val="24"/>
        </w:rPr>
      </w:pPr>
    </w:p>
    <w:p w14:paraId="53FFA65A" w14:textId="77777777" w:rsidR="001A505B" w:rsidRPr="0090721C" w:rsidRDefault="001A505B" w:rsidP="00C06A0C">
      <w:pPr>
        <w:jc w:val="both"/>
        <w:rPr>
          <w:sz w:val="24"/>
          <w:szCs w:val="24"/>
        </w:rPr>
      </w:pPr>
      <w:r w:rsidRPr="0090721C">
        <w:rPr>
          <w:sz w:val="24"/>
          <w:szCs w:val="24"/>
        </w:rPr>
        <w:t>In this interactive session, presenter Heather Servais will demonstrate how NCRTM can support your work, whether onboarding new employees, refreshing skills and earning CRC credits, accessing high-quality tools to better serve customers, or promoting your organization’s materials and success stories.</w:t>
      </w:r>
    </w:p>
    <w:p w14:paraId="561F3824" w14:textId="66791C0E" w:rsidR="00334EF0" w:rsidRPr="0090721C" w:rsidRDefault="00334EF0" w:rsidP="008657CC">
      <w:pPr>
        <w:jc w:val="both"/>
        <w:rPr>
          <w:rFonts w:cs="Arial"/>
          <w:sz w:val="24"/>
          <w:szCs w:val="24"/>
        </w:rPr>
      </w:pPr>
    </w:p>
    <w:p w14:paraId="4FE57818" w14:textId="4278F1A0" w:rsidR="00334EF0" w:rsidRPr="0090721C" w:rsidRDefault="00334EF0" w:rsidP="00C06A0C">
      <w:pPr>
        <w:rPr>
          <w:rFonts w:cs="Arial"/>
          <w:i/>
          <w:iCs/>
          <w:sz w:val="24"/>
          <w:szCs w:val="24"/>
        </w:rPr>
      </w:pPr>
      <w:r w:rsidRPr="0090721C">
        <w:rPr>
          <w:rFonts w:cs="Arial"/>
          <w:sz w:val="24"/>
          <w:szCs w:val="24"/>
        </w:rPr>
        <w:t>1</w:t>
      </w:r>
      <w:r w:rsidR="002418E7" w:rsidRPr="0090721C">
        <w:rPr>
          <w:rFonts w:cs="Arial"/>
          <w:sz w:val="24"/>
          <w:szCs w:val="24"/>
        </w:rPr>
        <w:t>1</w:t>
      </w:r>
      <w:r w:rsidRPr="0090721C">
        <w:rPr>
          <w:rFonts w:cs="Arial"/>
          <w:sz w:val="24"/>
          <w:szCs w:val="24"/>
        </w:rPr>
        <w:t xml:space="preserve">:15 </w:t>
      </w:r>
      <w:r w:rsidR="00C06A0C">
        <w:rPr>
          <w:rFonts w:cs="Arial"/>
          <w:sz w:val="24"/>
          <w:szCs w:val="24"/>
        </w:rPr>
        <w:t xml:space="preserve">  </w:t>
      </w:r>
      <w:r w:rsidR="00E447A5" w:rsidRPr="0090721C">
        <w:rPr>
          <w:rFonts w:cs="Arial"/>
          <w:i/>
          <w:iCs/>
          <w:sz w:val="24"/>
          <w:szCs w:val="24"/>
        </w:rPr>
        <w:t xml:space="preserve">What Cost Reimbursement Option </w:t>
      </w:r>
      <w:r w:rsidR="006C1A71" w:rsidRPr="0090721C">
        <w:rPr>
          <w:rFonts w:cs="Arial"/>
          <w:i/>
          <w:iCs/>
          <w:sz w:val="24"/>
          <w:szCs w:val="24"/>
        </w:rPr>
        <w:t>Is Best for You?</w:t>
      </w:r>
    </w:p>
    <w:p w14:paraId="7C4009B6" w14:textId="77777777" w:rsidR="00C31F75" w:rsidRPr="0090721C" w:rsidRDefault="00C31F75" w:rsidP="00C06A0C">
      <w:pPr>
        <w:rPr>
          <w:rFonts w:cs="Arial"/>
          <w:i/>
          <w:iCs/>
          <w:sz w:val="24"/>
          <w:szCs w:val="24"/>
        </w:rPr>
      </w:pPr>
    </w:p>
    <w:p w14:paraId="1A350B20" w14:textId="3E2ECC0C" w:rsidR="00752B8D" w:rsidRPr="0090721C" w:rsidRDefault="00752B8D" w:rsidP="00C06A0C">
      <w:pPr>
        <w:ind w:left="1440"/>
        <w:rPr>
          <w:sz w:val="24"/>
          <w:szCs w:val="24"/>
        </w:rPr>
      </w:pPr>
      <w:r w:rsidRPr="0090721C">
        <w:rPr>
          <w:rStyle w:val="Emphasis"/>
          <w:b/>
          <w:bCs/>
          <w:i w:val="0"/>
          <w:iCs w:val="0"/>
          <w:sz w:val="24"/>
          <w:szCs w:val="24"/>
        </w:rPr>
        <w:t>Presenters</w:t>
      </w:r>
      <w:proofErr w:type="gramStart"/>
      <w:r w:rsidRPr="0090721C">
        <w:rPr>
          <w:rStyle w:val="Emphasis"/>
          <w:b/>
          <w:bCs/>
          <w:i w:val="0"/>
          <w:iCs w:val="0"/>
          <w:sz w:val="24"/>
          <w:szCs w:val="24"/>
        </w:rPr>
        <w:t xml:space="preserve">: </w:t>
      </w:r>
      <w:r w:rsidR="00C06A0C">
        <w:rPr>
          <w:rStyle w:val="Emphasis"/>
          <w:b/>
          <w:bCs/>
          <w:i w:val="0"/>
          <w:iCs w:val="0"/>
          <w:sz w:val="24"/>
          <w:szCs w:val="24"/>
        </w:rPr>
        <w:tab/>
      </w:r>
      <w:r w:rsidR="00A7368A" w:rsidRPr="0090721C">
        <w:rPr>
          <w:rStyle w:val="Emphasis"/>
          <w:i w:val="0"/>
          <w:iCs w:val="0"/>
          <w:sz w:val="24"/>
          <w:szCs w:val="24"/>
        </w:rPr>
        <w:t>David</w:t>
      </w:r>
      <w:proofErr w:type="gramEnd"/>
      <w:r w:rsidR="00A7368A" w:rsidRPr="0090721C">
        <w:rPr>
          <w:rStyle w:val="Emphasis"/>
          <w:i w:val="0"/>
          <w:iCs w:val="0"/>
          <w:sz w:val="24"/>
          <w:szCs w:val="24"/>
        </w:rPr>
        <w:t xml:space="preserve"> Leon (VA-G)</w:t>
      </w:r>
      <w:r w:rsidRPr="0090721C">
        <w:rPr>
          <w:rStyle w:val="Emphasis"/>
          <w:i w:val="0"/>
          <w:iCs w:val="0"/>
          <w:sz w:val="24"/>
          <w:szCs w:val="24"/>
        </w:rPr>
        <w:t xml:space="preserve"> will</w:t>
      </w:r>
      <w:r w:rsidR="002642FE" w:rsidRPr="0090721C">
        <w:rPr>
          <w:rStyle w:val="Emphasis"/>
          <w:i w:val="0"/>
          <w:iCs w:val="0"/>
          <w:sz w:val="24"/>
          <w:szCs w:val="24"/>
        </w:rPr>
        <w:t xml:space="preserve"> </w:t>
      </w:r>
      <w:r w:rsidR="007C6CBB" w:rsidRPr="0090721C">
        <w:rPr>
          <w:rStyle w:val="Emphasis"/>
          <w:i w:val="0"/>
          <w:iCs w:val="0"/>
          <w:sz w:val="24"/>
          <w:szCs w:val="24"/>
        </w:rPr>
        <w:t>share his knowledge</w:t>
      </w:r>
      <w:r w:rsidRPr="0090721C">
        <w:rPr>
          <w:rStyle w:val="Emphasis"/>
          <w:i w:val="0"/>
          <w:iCs w:val="0"/>
          <w:sz w:val="24"/>
          <w:szCs w:val="24"/>
        </w:rPr>
        <w:t xml:space="preserve"> </w:t>
      </w:r>
      <w:r w:rsidR="00BD657C" w:rsidRPr="0090721C">
        <w:rPr>
          <w:rStyle w:val="Emphasis"/>
          <w:i w:val="0"/>
          <w:iCs w:val="0"/>
          <w:sz w:val="24"/>
          <w:szCs w:val="24"/>
        </w:rPr>
        <w:t xml:space="preserve">and </w:t>
      </w:r>
      <w:r w:rsidRPr="0090721C">
        <w:rPr>
          <w:rStyle w:val="Emphasis"/>
          <w:i w:val="0"/>
          <w:iCs w:val="0"/>
          <w:sz w:val="24"/>
          <w:szCs w:val="24"/>
        </w:rPr>
        <w:t xml:space="preserve">facilitate a panel of </w:t>
      </w:r>
      <w:r w:rsidR="009561BB" w:rsidRPr="0090721C">
        <w:rPr>
          <w:rStyle w:val="Emphasis"/>
          <w:i w:val="0"/>
          <w:iCs w:val="0"/>
          <w:sz w:val="24"/>
          <w:szCs w:val="24"/>
        </w:rPr>
        <w:t>experts offering expertise from both the federal and state perspective</w:t>
      </w:r>
      <w:r w:rsidR="006F05C0" w:rsidRPr="0090721C">
        <w:rPr>
          <w:rStyle w:val="Emphasis"/>
          <w:i w:val="0"/>
          <w:iCs w:val="0"/>
          <w:sz w:val="24"/>
          <w:szCs w:val="24"/>
        </w:rPr>
        <w:t>:</w:t>
      </w:r>
    </w:p>
    <w:p w14:paraId="7FF893FA" w14:textId="31B2FB2F" w:rsidR="00752B8D" w:rsidRPr="0090721C" w:rsidRDefault="00752B8D" w:rsidP="00752B8D">
      <w:pPr>
        <w:ind w:left="720"/>
        <w:jc w:val="both"/>
        <w:rPr>
          <w:rFonts w:cs="Arial"/>
          <w:sz w:val="24"/>
          <w:szCs w:val="24"/>
        </w:rPr>
      </w:pPr>
      <w:r w:rsidRPr="0090721C">
        <w:rPr>
          <w:rFonts w:cs="Arial"/>
          <w:sz w:val="24"/>
          <w:szCs w:val="24"/>
        </w:rPr>
        <w:tab/>
      </w:r>
      <w:r w:rsidR="002642FE" w:rsidRPr="0090721C">
        <w:rPr>
          <w:rFonts w:cs="Arial"/>
          <w:sz w:val="24"/>
          <w:szCs w:val="24"/>
        </w:rPr>
        <w:t xml:space="preserve">NJ-B Kevin </w:t>
      </w:r>
      <w:r w:rsidR="00A53419" w:rsidRPr="0090721C">
        <w:rPr>
          <w:rFonts w:cs="Arial"/>
          <w:sz w:val="24"/>
          <w:szCs w:val="24"/>
        </w:rPr>
        <w:t>H</w:t>
      </w:r>
      <w:r w:rsidR="002642FE" w:rsidRPr="0090721C">
        <w:rPr>
          <w:rFonts w:cs="Arial"/>
          <w:sz w:val="24"/>
          <w:szCs w:val="24"/>
        </w:rPr>
        <w:t>arris</w:t>
      </w:r>
      <w:r w:rsidR="00E445EF" w:rsidRPr="0090721C">
        <w:rPr>
          <w:rFonts w:cs="Arial"/>
          <w:sz w:val="24"/>
          <w:szCs w:val="24"/>
        </w:rPr>
        <w:t xml:space="preserve"> </w:t>
      </w:r>
      <w:r w:rsidR="00A447AA" w:rsidRPr="0090721C">
        <w:rPr>
          <w:rFonts w:cs="Arial"/>
          <w:sz w:val="24"/>
          <w:szCs w:val="24"/>
        </w:rPr>
        <w:t>(TBC)</w:t>
      </w:r>
    </w:p>
    <w:p w14:paraId="3672E7FF" w14:textId="5B8A826F" w:rsidR="007E7056" w:rsidRPr="0090721C" w:rsidRDefault="00A16DA1" w:rsidP="00F35E34">
      <w:pPr>
        <w:ind w:left="1440"/>
        <w:jc w:val="both"/>
        <w:rPr>
          <w:rFonts w:cs="Arial"/>
          <w:sz w:val="24"/>
          <w:szCs w:val="24"/>
        </w:rPr>
      </w:pPr>
      <w:r w:rsidRPr="0090721C">
        <w:rPr>
          <w:rFonts w:cs="Arial"/>
          <w:sz w:val="24"/>
          <w:szCs w:val="24"/>
        </w:rPr>
        <w:t>Robert Pfaff</w:t>
      </w:r>
      <w:r w:rsidR="00BF672F" w:rsidRPr="0090721C">
        <w:rPr>
          <w:rFonts w:cs="Arial"/>
          <w:sz w:val="24"/>
          <w:szCs w:val="24"/>
        </w:rPr>
        <w:t xml:space="preserve">, </w:t>
      </w:r>
      <w:r w:rsidRPr="0090721C">
        <w:rPr>
          <w:rFonts w:cs="Arial"/>
          <w:sz w:val="24"/>
          <w:szCs w:val="24"/>
        </w:rPr>
        <w:t>formerly with SSA</w:t>
      </w:r>
      <w:r w:rsidR="00F35E34">
        <w:rPr>
          <w:rFonts w:cs="Arial"/>
          <w:sz w:val="24"/>
          <w:szCs w:val="24"/>
        </w:rPr>
        <w:t xml:space="preserve"> Director of the Office of Employment Support and COO for </w:t>
      </w:r>
      <w:proofErr w:type="spellStart"/>
      <w:r w:rsidR="00F35E34">
        <w:rPr>
          <w:rFonts w:cs="Arial"/>
          <w:sz w:val="24"/>
          <w:szCs w:val="24"/>
        </w:rPr>
        <w:t>EmployRewardSolutions</w:t>
      </w:r>
      <w:proofErr w:type="spellEnd"/>
      <w:r w:rsidR="00F35E34">
        <w:rPr>
          <w:rFonts w:cs="Arial"/>
          <w:sz w:val="24"/>
          <w:szCs w:val="24"/>
        </w:rPr>
        <w:t xml:space="preserve"> (TBC)</w:t>
      </w:r>
    </w:p>
    <w:p w14:paraId="437C15E9" w14:textId="77777777" w:rsidR="00A447AA" w:rsidRPr="0090721C" w:rsidRDefault="00A447AA" w:rsidP="0000641F">
      <w:pPr>
        <w:jc w:val="both"/>
        <w:rPr>
          <w:rFonts w:cs="Arial"/>
          <w:sz w:val="24"/>
          <w:szCs w:val="24"/>
        </w:rPr>
      </w:pPr>
    </w:p>
    <w:p w14:paraId="08AA1E86" w14:textId="2B0EE079" w:rsidR="0000641F" w:rsidRPr="0090721C" w:rsidRDefault="0000641F" w:rsidP="0000641F">
      <w:pPr>
        <w:jc w:val="both"/>
        <w:rPr>
          <w:rFonts w:cs="Arial"/>
          <w:sz w:val="24"/>
          <w:szCs w:val="24"/>
        </w:rPr>
      </w:pPr>
      <w:r w:rsidRPr="0090721C">
        <w:rPr>
          <w:rFonts w:cs="Arial"/>
          <w:sz w:val="24"/>
          <w:szCs w:val="24"/>
        </w:rPr>
        <w:t xml:space="preserve">Choosing the right method for cost </w:t>
      </w:r>
      <w:r w:rsidR="009E63C8" w:rsidRPr="0090721C">
        <w:rPr>
          <w:rFonts w:cs="Arial"/>
          <w:sz w:val="24"/>
          <w:szCs w:val="24"/>
        </w:rPr>
        <w:t>reimbursement,</w:t>
      </w:r>
      <w:r w:rsidR="000942DE" w:rsidRPr="0090721C">
        <w:rPr>
          <w:rFonts w:cs="Arial"/>
          <w:sz w:val="24"/>
          <w:szCs w:val="24"/>
        </w:rPr>
        <w:t xml:space="preserve"> traditional</w:t>
      </w:r>
      <w:r w:rsidR="00D20CE5" w:rsidRPr="0090721C">
        <w:rPr>
          <w:rFonts w:cs="Arial"/>
          <w:sz w:val="24"/>
          <w:szCs w:val="24"/>
        </w:rPr>
        <w:t xml:space="preserve"> cost reimbursement, E</w:t>
      </w:r>
      <w:r w:rsidR="009E63C8" w:rsidRPr="0090721C">
        <w:rPr>
          <w:rFonts w:cs="Arial"/>
          <w:sz w:val="24"/>
          <w:szCs w:val="24"/>
        </w:rPr>
        <w:t>mployment Network</w:t>
      </w:r>
      <w:r w:rsidR="00D20CE5" w:rsidRPr="0090721C">
        <w:rPr>
          <w:rFonts w:cs="Arial"/>
          <w:sz w:val="24"/>
          <w:szCs w:val="24"/>
        </w:rPr>
        <w:t xml:space="preserve">, or hybrid </w:t>
      </w:r>
      <w:r w:rsidR="004F5651" w:rsidRPr="0090721C">
        <w:rPr>
          <w:rFonts w:cs="Arial"/>
          <w:sz w:val="24"/>
          <w:szCs w:val="24"/>
        </w:rPr>
        <w:t xml:space="preserve">can be challenging. You may want </w:t>
      </w:r>
      <w:r w:rsidR="00415575" w:rsidRPr="0090721C">
        <w:rPr>
          <w:rFonts w:cs="Arial"/>
          <w:sz w:val="24"/>
          <w:szCs w:val="24"/>
        </w:rPr>
        <w:t xml:space="preserve">to choose a different methodology </w:t>
      </w:r>
      <w:r w:rsidR="009934E4" w:rsidRPr="0090721C">
        <w:rPr>
          <w:rFonts w:cs="Arial"/>
          <w:sz w:val="24"/>
          <w:szCs w:val="24"/>
        </w:rPr>
        <w:t xml:space="preserve">based on your </w:t>
      </w:r>
      <w:r w:rsidR="009E63C8" w:rsidRPr="0090721C">
        <w:rPr>
          <w:rFonts w:cs="Arial"/>
          <w:sz w:val="24"/>
          <w:szCs w:val="24"/>
        </w:rPr>
        <w:t>agency’s</w:t>
      </w:r>
      <w:r w:rsidR="009934E4" w:rsidRPr="0090721C">
        <w:rPr>
          <w:rFonts w:cs="Arial"/>
          <w:sz w:val="24"/>
          <w:szCs w:val="24"/>
        </w:rPr>
        <w:t xml:space="preserve"> circumstances. Learn about the various methods available</w:t>
      </w:r>
      <w:r w:rsidR="00EF42A4" w:rsidRPr="0090721C">
        <w:rPr>
          <w:rFonts w:cs="Arial"/>
          <w:sz w:val="24"/>
          <w:szCs w:val="24"/>
        </w:rPr>
        <w:t xml:space="preserve"> and hear tips as to when it might be best to choose a partic</w:t>
      </w:r>
      <w:r w:rsidR="00DF5E84" w:rsidRPr="0090721C">
        <w:rPr>
          <w:rFonts w:cs="Arial"/>
          <w:sz w:val="24"/>
          <w:szCs w:val="24"/>
        </w:rPr>
        <w:t>ular method.</w:t>
      </w:r>
      <w:r w:rsidR="0034604E" w:rsidRPr="0090721C">
        <w:rPr>
          <w:rFonts w:cs="Arial"/>
          <w:sz w:val="24"/>
          <w:szCs w:val="24"/>
        </w:rPr>
        <w:t xml:space="preserve"> The panel will delve into the various factors that should be considered in choosing </w:t>
      </w:r>
      <w:r w:rsidR="00885237" w:rsidRPr="0090721C">
        <w:rPr>
          <w:rFonts w:cs="Arial"/>
          <w:sz w:val="24"/>
          <w:szCs w:val="24"/>
        </w:rPr>
        <w:t xml:space="preserve">among the options as well as </w:t>
      </w:r>
      <w:r w:rsidR="00BF672F" w:rsidRPr="0090721C">
        <w:rPr>
          <w:rFonts w:cs="Arial"/>
          <w:sz w:val="24"/>
          <w:szCs w:val="24"/>
        </w:rPr>
        <w:t>discussing</w:t>
      </w:r>
      <w:r w:rsidR="00885237" w:rsidRPr="0090721C">
        <w:rPr>
          <w:rFonts w:cs="Arial"/>
          <w:sz w:val="24"/>
          <w:szCs w:val="24"/>
        </w:rPr>
        <w:t xml:space="preserve"> the value </w:t>
      </w:r>
      <w:proofErr w:type="gramStart"/>
      <w:r w:rsidR="00DF330C" w:rsidRPr="0090721C">
        <w:rPr>
          <w:rFonts w:cs="Arial"/>
          <w:sz w:val="24"/>
          <w:szCs w:val="24"/>
        </w:rPr>
        <w:t>to</w:t>
      </w:r>
      <w:proofErr w:type="gramEnd"/>
      <w:r w:rsidR="00DF330C" w:rsidRPr="0090721C">
        <w:rPr>
          <w:rFonts w:cs="Arial"/>
          <w:sz w:val="24"/>
          <w:szCs w:val="24"/>
        </w:rPr>
        <w:t xml:space="preserve"> your agency and customers</w:t>
      </w:r>
      <w:r w:rsidR="00BF672F" w:rsidRPr="0090721C">
        <w:rPr>
          <w:rFonts w:cs="Arial"/>
          <w:sz w:val="24"/>
          <w:szCs w:val="24"/>
        </w:rPr>
        <w:t xml:space="preserve"> </w:t>
      </w:r>
      <w:r w:rsidR="0090721C" w:rsidRPr="0090721C">
        <w:rPr>
          <w:rFonts w:cs="Arial"/>
          <w:sz w:val="24"/>
          <w:szCs w:val="24"/>
        </w:rPr>
        <w:t xml:space="preserve">in </w:t>
      </w:r>
      <w:r w:rsidR="00CC1ECB" w:rsidRPr="0090721C">
        <w:rPr>
          <w:rFonts w:cs="Arial"/>
          <w:sz w:val="24"/>
          <w:szCs w:val="24"/>
        </w:rPr>
        <w:t>serving TICKET holders.</w:t>
      </w:r>
    </w:p>
    <w:p w14:paraId="313D1C78" w14:textId="77777777" w:rsidR="00334EF0" w:rsidRPr="0090721C" w:rsidRDefault="00334EF0" w:rsidP="00334EF0">
      <w:pPr>
        <w:jc w:val="both"/>
        <w:rPr>
          <w:rFonts w:cs="Arial"/>
          <w:sz w:val="24"/>
          <w:szCs w:val="24"/>
        </w:rPr>
      </w:pPr>
    </w:p>
    <w:p w14:paraId="18CB9338" w14:textId="05B45E94" w:rsidR="006C1A71" w:rsidRPr="0090721C" w:rsidRDefault="00886CE5" w:rsidP="00C06A0C">
      <w:pPr>
        <w:rPr>
          <w:rFonts w:cs="Arial"/>
          <w:bCs/>
          <w:sz w:val="24"/>
          <w:szCs w:val="24"/>
        </w:rPr>
      </w:pPr>
      <w:r w:rsidRPr="0090721C">
        <w:rPr>
          <w:rFonts w:cs="Arial"/>
          <w:bCs/>
          <w:sz w:val="24"/>
          <w:szCs w:val="24"/>
        </w:rPr>
        <w:t xml:space="preserve">12:15 </w:t>
      </w:r>
      <w:r w:rsidR="00C06A0C">
        <w:rPr>
          <w:rFonts w:cs="Arial"/>
          <w:bCs/>
          <w:sz w:val="24"/>
          <w:szCs w:val="24"/>
        </w:rPr>
        <w:t xml:space="preserve">  </w:t>
      </w:r>
      <w:r w:rsidRPr="00C06A0C">
        <w:rPr>
          <w:rFonts w:cs="Arial"/>
          <w:bCs/>
          <w:i/>
          <w:iCs/>
          <w:sz w:val="24"/>
          <w:szCs w:val="24"/>
        </w:rPr>
        <w:t>Lunch on your Own</w:t>
      </w:r>
    </w:p>
    <w:p w14:paraId="3BD4333B" w14:textId="77777777" w:rsidR="00C06A0C" w:rsidRDefault="00C06A0C" w:rsidP="00C06A0C">
      <w:pPr>
        <w:rPr>
          <w:rFonts w:cs="Arial"/>
          <w:bCs/>
          <w:sz w:val="24"/>
          <w:szCs w:val="24"/>
        </w:rPr>
      </w:pPr>
    </w:p>
    <w:p w14:paraId="2D231977" w14:textId="77777777" w:rsidR="00C06A0C" w:rsidRDefault="00C06A0C" w:rsidP="00C06A0C">
      <w:pPr>
        <w:rPr>
          <w:rFonts w:cs="Arial"/>
          <w:bCs/>
          <w:sz w:val="24"/>
          <w:szCs w:val="24"/>
        </w:rPr>
      </w:pPr>
    </w:p>
    <w:p w14:paraId="045256CB" w14:textId="77777777" w:rsidR="00C06A0C" w:rsidRDefault="00C06A0C" w:rsidP="00C06A0C">
      <w:pPr>
        <w:rPr>
          <w:rFonts w:cs="Arial"/>
          <w:bCs/>
          <w:sz w:val="24"/>
          <w:szCs w:val="24"/>
        </w:rPr>
      </w:pPr>
    </w:p>
    <w:p w14:paraId="3760922F" w14:textId="77777777" w:rsidR="00C06A0C" w:rsidRDefault="00C06A0C" w:rsidP="00C06A0C">
      <w:pPr>
        <w:rPr>
          <w:rFonts w:cs="Arial"/>
          <w:bCs/>
          <w:sz w:val="24"/>
          <w:szCs w:val="24"/>
        </w:rPr>
      </w:pPr>
    </w:p>
    <w:p w14:paraId="17B391A4" w14:textId="77777777" w:rsidR="00C06A0C" w:rsidRDefault="00C06A0C" w:rsidP="00C06A0C">
      <w:pPr>
        <w:rPr>
          <w:rFonts w:cs="Arial"/>
          <w:bCs/>
          <w:sz w:val="24"/>
          <w:szCs w:val="24"/>
        </w:rPr>
      </w:pPr>
    </w:p>
    <w:p w14:paraId="61523F09" w14:textId="77777777" w:rsidR="00C06A0C" w:rsidRDefault="00C06A0C" w:rsidP="00C06A0C">
      <w:pPr>
        <w:rPr>
          <w:rFonts w:cs="Arial"/>
          <w:bCs/>
          <w:sz w:val="24"/>
          <w:szCs w:val="24"/>
        </w:rPr>
      </w:pPr>
    </w:p>
    <w:p w14:paraId="106E8ED7" w14:textId="08FF0E4C" w:rsidR="00C07B14" w:rsidRPr="0090721C" w:rsidRDefault="00334EF0" w:rsidP="00C06A0C">
      <w:pPr>
        <w:rPr>
          <w:sz w:val="24"/>
          <w:szCs w:val="24"/>
        </w:rPr>
      </w:pPr>
      <w:r w:rsidRPr="0090721C">
        <w:rPr>
          <w:rFonts w:cs="Arial"/>
          <w:bCs/>
          <w:sz w:val="24"/>
          <w:szCs w:val="24"/>
        </w:rPr>
        <w:t xml:space="preserve">1:45 </w:t>
      </w:r>
      <w:r w:rsidRPr="0090721C">
        <w:rPr>
          <w:rFonts w:cs="Arial"/>
          <w:sz w:val="24"/>
          <w:szCs w:val="24"/>
        </w:rPr>
        <w:tab/>
      </w:r>
      <w:bookmarkStart w:id="0" w:name="_Hlk208472903"/>
      <w:r w:rsidR="00C07B14" w:rsidRPr="0090721C">
        <w:rPr>
          <w:i/>
          <w:iCs/>
          <w:sz w:val="24"/>
          <w:szCs w:val="24"/>
        </w:rPr>
        <w:t>Implementing Effective Strategies for Student Engagement</w:t>
      </w:r>
    </w:p>
    <w:p w14:paraId="23224873" w14:textId="77777777" w:rsidR="00C06A0C" w:rsidRDefault="00C06A0C" w:rsidP="00C06A0C">
      <w:pPr>
        <w:ind w:left="720"/>
        <w:rPr>
          <w:b/>
          <w:bCs/>
          <w:sz w:val="24"/>
          <w:szCs w:val="24"/>
        </w:rPr>
      </w:pPr>
    </w:p>
    <w:p w14:paraId="7C6A828D" w14:textId="41F65B88" w:rsidR="00C07B14" w:rsidRPr="0090721C" w:rsidRDefault="00C07B14" w:rsidP="00C06A0C">
      <w:pPr>
        <w:ind w:left="720"/>
        <w:rPr>
          <w:sz w:val="24"/>
          <w:szCs w:val="24"/>
        </w:rPr>
      </w:pPr>
      <w:r w:rsidRPr="0090721C">
        <w:rPr>
          <w:b/>
          <w:bCs/>
          <w:sz w:val="24"/>
          <w:szCs w:val="24"/>
        </w:rPr>
        <w:t>Presenters:</w:t>
      </w:r>
      <w:r w:rsidRPr="0090721C">
        <w:rPr>
          <w:sz w:val="24"/>
          <w:szCs w:val="24"/>
        </w:rPr>
        <w:t xml:space="preserve"> Melissa Diehl &amp; Brenda </w:t>
      </w:r>
      <w:r w:rsidR="00D46261" w:rsidRPr="0090721C">
        <w:rPr>
          <w:sz w:val="24"/>
          <w:szCs w:val="24"/>
        </w:rPr>
        <w:t>Simmons (</w:t>
      </w:r>
      <w:r w:rsidRPr="0090721C">
        <w:rPr>
          <w:sz w:val="24"/>
          <w:szCs w:val="24"/>
        </w:rPr>
        <w:t xml:space="preserve">NTACT:C and VRTAC-QM) will facilitate a star-studded panel of State VR leaders from Missouri, New York, and Maine </w:t>
      </w:r>
    </w:p>
    <w:p w14:paraId="1D1F611F" w14:textId="3C1E6698" w:rsidR="00C07B14" w:rsidRPr="0090721C" w:rsidRDefault="00C07B14" w:rsidP="00C07B14">
      <w:pPr>
        <w:ind w:left="1215"/>
        <w:rPr>
          <w:sz w:val="24"/>
          <w:szCs w:val="24"/>
        </w:rPr>
      </w:pPr>
      <w:r w:rsidRPr="0090721C">
        <w:rPr>
          <w:sz w:val="24"/>
          <w:szCs w:val="24"/>
        </w:rPr>
        <w:t>Maine: Elissa Rowe (</w:t>
      </w:r>
      <w:r w:rsidR="00181F14" w:rsidRPr="0090721C">
        <w:rPr>
          <w:sz w:val="24"/>
          <w:szCs w:val="24"/>
        </w:rPr>
        <w:t>ME-B</w:t>
      </w:r>
      <w:r w:rsidRPr="0090721C">
        <w:rPr>
          <w:sz w:val="24"/>
          <w:szCs w:val="24"/>
        </w:rPr>
        <w:t>), Samantha Fenderson (</w:t>
      </w:r>
      <w:r w:rsidR="00181F14" w:rsidRPr="0090721C">
        <w:rPr>
          <w:sz w:val="24"/>
          <w:szCs w:val="24"/>
        </w:rPr>
        <w:t>ME-G</w:t>
      </w:r>
      <w:r w:rsidRPr="0090721C">
        <w:rPr>
          <w:sz w:val="24"/>
          <w:szCs w:val="24"/>
        </w:rPr>
        <w:t>)</w:t>
      </w:r>
    </w:p>
    <w:p w14:paraId="57DDAC84" w14:textId="0B44520A" w:rsidR="00C07B14" w:rsidRPr="0090721C" w:rsidRDefault="00C07B14" w:rsidP="00C07B14">
      <w:pPr>
        <w:ind w:left="1215"/>
        <w:rPr>
          <w:sz w:val="24"/>
          <w:szCs w:val="24"/>
        </w:rPr>
      </w:pPr>
      <w:r w:rsidRPr="0090721C">
        <w:rPr>
          <w:sz w:val="24"/>
          <w:szCs w:val="24"/>
        </w:rPr>
        <w:t>MO</w:t>
      </w:r>
      <w:r w:rsidR="00181F14" w:rsidRPr="0090721C">
        <w:rPr>
          <w:sz w:val="24"/>
          <w:szCs w:val="24"/>
        </w:rPr>
        <w:t>-G</w:t>
      </w:r>
      <w:r w:rsidRPr="0090721C">
        <w:rPr>
          <w:sz w:val="24"/>
          <w:szCs w:val="24"/>
        </w:rPr>
        <w:t>: Sanantha Heckemeyer and Elizabeth Perkins</w:t>
      </w:r>
    </w:p>
    <w:p w14:paraId="6E301E04" w14:textId="0C1D69D2" w:rsidR="00C07B14" w:rsidRPr="0090721C" w:rsidRDefault="00C07B14" w:rsidP="00C06A0C">
      <w:pPr>
        <w:ind w:left="1215"/>
        <w:rPr>
          <w:sz w:val="24"/>
          <w:szCs w:val="24"/>
        </w:rPr>
      </w:pPr>
      <w:r w:rsidRPr="0090721C">
        <w:rPr>
          <w:sz w:val="24"/>
          <w:szCs w:val="24"/>
        </w:rPr>
        <w:t>NY</w:t>
      </w:r>
      <w:r w:rsidR="00181F14" w:rsidRPr="0090721C">
        <w:rPr>
          <w:sz w:val="24"/>
          <w:szCs w:val="24"/>
        </w:rPr>
        <w:t>-G</w:t>
      </w:r>
      <w:r w:rsidRPr="0090721C">
        <w:rPr>
          <w:sz w:val="24"/>
          <w:szCs w:val="24"/>
        </w:rPr>
        <w:t xml:space="preserve">: Linda Schramm and </w:t>
      </w:r>
      <w:r w:rsidR="00B62902" w:rsidRPr="0090721C">
        <w:rPr>
          <w:sz w:val="24"/>
          <w:szCs w:val="24"/>
        </w:rPr>
        <w:t>Debbie</w:t>
      </w:r>
      <w:r w:rsidR="001C5EC5" w:rsidRPr="0090721C">
        <w:rPr>
          <w:sz w:val="24"/>
          <w:szCs w:val="24"/>
        </w:rPr>
        <w:t xml:space="preserve"> </w:t>
      </w:r>
      <w:proofErr w:type="spellStart"/>
      <w:r w:rsidR="001C5EC5" w:rsidRPr="0090721C">
        <w:rPr>
          <w:sz w:val="24"/>
          <w:szCs w:val="24"/>
        </w:rPr>
        <w:t>Gabrione</w:t>
      </w:r>
      <w:proofErr w:type="spellEnd"/>
    </w:p>
    <w:p w14:paraId="46FC6608" w14:textId="29095A8B" w:rsidR="00C07B14" w:rsidRPr="0090721C" w:rsidRDefault="00C07B14" w:rsidP="00C06A0C">
      <w:pPr>
        <w:ind w:left="720"/>
        <w:rPr>
          <w:sz w:val="24"/>
          <w:szCs w:val="24"/>
        </w:rPr>
      </w:pPr>
    </w:p>
    <w:p w14:paraId="28613A85" w14:textId="5F344869" w:rsidR="00334EF0" w:rsidRPr="0090721C" w:rsidRDefault="00C07B14" w:rsidP="00C06A0C">
      <w:pPr>
        <w:jc w:val="both"/>
        <w:rPr>
          <w:rFonts w:cs="Arial"/>
          <w:sz w:val="24"/>
          <w:szCs w:val="24"/>
        </w:rPr>
      </w:pPr>
      <w:r w:rsidRPr="0090721C">
        <w:rPr>
          <w:sz w:val="24"/>
          <w:szCs w:val="24"/>
        </w:rPr>
        <w:t xml:space="preserve">This panel of VR leaders will share the strategies they have implemented to increase engagement of students with disabilities and the impact of services on outcomes. </w:t>
      </w:r>
      <w:r w:rsidR="00701C3D" w:rsidRPr="0090721C">
        <w:rPr>
          <w:sz w:val="24"/>
          <w:szCs w:val="24"/>
        </w:rPr>
        <w:t>Learn about</w:t>
      </w:r>
      <w:r w:rsidRPr="0090721C">
        <w:rPr>
          <w:sz w:val="24"/>
          <w:szCs w:val="24"/>
        </w:rPr>
        <w:t xml:space="preserve"> the use of data to drive strategies and decisions</w:t>
      </w:r>
      <w:r w:rsidR="00701C3D" w:rsidRPr="0090721C">
        <w:rPr>
          <w:sz w:val="24"/>
          <w:szCs w:val="24"/>
        </w:rPr>
        <w:t xml:space="preserve"> and </w:t>
      </w:r>
      <w:r w:rsidRPr="0090721C">
        <w:rPr>
          <w:sz w:val="24"/>
          <w:szCs w:val="24"/>
        </w:rPr>
        <w:t>collaborative strategies with education, and within the state between the General and Blind VR programs</w:t>
      </w:r>
      <w:bookmarkEnd w:id="0"/>
      <w:r w:rsidR="00334EF0" w:rsidRPr="0090721C">
        <w:rPr>
          <w:rFonts w:cs="Arial"/>
          <w:sz w:val="24"/>
          <w:szCs w:val="24"/>
        </w:rPr>
        <w:tab/>
      </w:r>
    </w:p>
    <w:p w14:paraId="350ED8BC" w14:textId="77777777" w:rsidR="00334EF0" w:rsidRPr="0090721C" w:rsidRDefault="00334EF0" w:rsidP="00334EF0">
      <w:pPr>
        <w:jc w:val="both"/>
        <w:rPr>
          <w:rFonts w:cs="Arial"/>
          <w:sz w:val="24"/>
          <w:szCs w:val="24"/>
        </w:rPr>
      </w:pPr>
    </w:p>
    <w:p w14:paraId="159D64AA" w14:textId="1CF116AC" w:rsidR="00334EF0" w:rsidRPr="0090721C" w:rsidRDefault="004E1747" w:rsidP="00334EF0">
      <w:pPr>
        <w:jc w:val="both"/>
        <w:rPr>
          <w:rFonts w:cs="Arial"/>
          <w:sz w:val="24"/>
          <w:szCs w:val="24"/>
        </w:rPr>
      </w:pPr>
      <w:r w:rsidRPr="0090721C">
        <w:rPr>
          <w:rFonts w:cs="Arial"/>
          <w:sz w:val="24"/>
          <w:szCs w:val="24"/>
        </w:rPr>
        <w:t>3:00</w:t>
      </w:r>
      <w:r w:rsidR="00334EF0" w:rsidRPr="0090721C">
        <w:rPr>
          <w:rFonts w:cs="Arial"/>
          <w:bCs/>
          <w:sz w:val="24"/>
          <w:szCs w:val="24"/>
        </w:rPr>
        <w:tab/>
        <w:t>Break</w:t>
      </w:r>
      <w:r w:rsidR="00334EF0" w:rsidRPr="0090721C">
        <w:rPr>
          <w:rFonts w:cs="Arial"/>
          <w:bCs/>
          <w:sz w:val="24"/>
          <w:szCs w:val="24"/>
        </w:rPr>
        <w:tab/>
      </w:r>
    </w:p>
    <w:p w14:paraId="522B825B" w14:textId="77777777" w:rsidR="00334EF0" w:rsidRPr="0090721C" w:rsidRDefault="00334EF0" w:rsidP="00334EF0">
      <w:pPr>
        <w:jc w:val="both"/>
        <w:rPr>
          <w:rFonts w:cs="Arial"/>
          <w:bCs/>
          <w:sz w:val="24"/>
          <w:szCs w:val="24"/>
        </w:rPr>
      </w:pPr>
    </w:p>
    <w:p w14:paraId="231B090C" w14:textId="4A454BE2" w:rsidR="00334EF0" w:rsidRPr="0090721C" w:rsidRDefault="00334EF0" w:rsidP="00C06A0C">
      <w:pPr>
        <w:ind w:left="720" w:hanging="720"/>
        <w:rPr>
          <w:rStyle w:val="Emphasis"/>
          <w:sz w:val="24"/>
          <w:szCs w:val="24"/>
        </w:rPr>
      </w:pPr>
      <w:r w:rsidRPr="0090721C">
        <w:rPr>
          <w:rFonts w:cs="Arial"/>
          <w:bCs/>
          <w:sz w:val="24"/>
          <w:szCs w:val="24"/>
        </w:rPr>
        <w:t>3:</w:t>
      </w:r>
      <w:r w:rsidR="004E1747" w:rsidRPr="0090721C">
        <w:rPr>
          <w:rFonts w:cs="Arial"/>
          <w:bCs/>
          <w:sz w:val="24"/>
          <w:szCs w:val="24"/>
        </w:rPr>
        <w:t>15</w:t>
      </w:r>
      <w:r w:rsidRPr="0090721C">
        <w:rPr>
          <w:rFonts w:cs="Arial"/>
          <w:sz w:val="24"/>
          <w:szCs w:val="24"/>
        </w:rPr>
        <w:tab/>
      </w:r>
      <w:r w:rsidR="00C05A59" w:rsidRPr="0090721C">
        <w:rPr>
          <w:rStyle w:val="Emphasis"/>
          <w:sz w:val="24"/>
          <w:szCs w:val="24"/>
        </w:rPr>
        <w:t xml:space="preserve">The </w:t>
      </w:r>
      <w:r w:rsidR="00556096" w:rsidRPr="0090721C">
        <w:rPr>
          <w:rStyle w:val="Emphasis"/>
          <w:sz w:val="24"/>
          <w:szCs w:val="24"/>
        </w:rPr>
        <w:t>Order of Selection</w:t>
      </w:r>
      <w:r w:rsidR="006C774A" w:rsidRPr="0090721C">
        <w:rPr>
          <w:rStyle w:val="Emphasis"/>
          <w:sz w:val="24"/>
          <w:szCs w:val="24"/>
        </w:rPr>
        <w:t xml:space="preserve"> (OOS)</w:t>
      </w:r>
      <w:r w:rsidR="00C05A59" w:rsidRPr="0090721C">
        <w:rPr>
          <w:rStyle w:val="Emphasis"/>
          <w:sz w:val="24"/>
          <w:szCs w:val="24"/>
        </w:rPr>
        <w:t xml:space="preserve"> Playbook: Planning, Managing, and Exiting with </w:t>
      </w:r>
      <w:r w:rsidR="006C774A" w:rsidRPr="0090721C">
        <w:rPr>
          <w:rStyle w:val="Emphasis"/>
          <w:sz w:val="24"/>
          <w:szCs w:val="24"/>
        </w:rPr>
        <w:t xml:space="preserve">     </w:t>
      </w:r>
      <w:r w:rsidR="00C05A59" w:rsidRPr="0090721C">
        <w:rPr>
          <w:rStyle w:val="Emphasis"/>
          <w:sz w:val="24"/>
          <w:szCs w:val="24"/>
        </w:rPr>
        <w:t>Confidence</w:t>
      </w:r>
    </w:p>
    <w:p w14:paraId="53F5E8B0" w14:textId="77777777" w:rsidR="00C05A59" w:rsidRPr="0090721C" w:rsidRDefault="00C05A59" w:rsidP="00C05A59">
      <w:pPr>
        <w:jc w:val="both"/>
        <w:rPr>
          <w:rStyle w:val="Emphasis"/>
          <w:sz w:val="24"/>
          <w:szCs w:val="24"/>
        </w:rPr>
      </w:pPr>
    </w:p>
    <w:p w14:paraId="2A0A4400" w14:textId="3F69BDDA" w:rsidR="00BD2D02" w:rsidRPr="0090721C" w:rsidRDefault="00BD2D02" w:rsidP="000667B6">
      <w:pPr>
        <w:ind w:left="720"/>
        <w:jc w:val="both"/>
        <w:rPr>
          <w:rStyle w:val="Emphasis"/>
          <w:i w:val="0"/>
          <w:iCs w:val="0"/>
          <w:sz w:val="24"/>
          <w:szCs w:val="24"/>
        </w:rPr>
      </w:pPr>
      <w:r w:rsidRPr="0090721C">
        <w:rPr>
          <w:rStyle w:val="Emphasis"/>
          <w:b/>
          <w:bCs/>
          <w:i w:val="0"/>
          <w:iCs w:val="0"/>
          <w:sz w:val="24"/>
          <w:szCs w:val="24"/>
        </w:rPr>
        <w:t>Presenters</w:t>
      </w:r>
      <w:r w:rsidR="00234889" w:rsidRPr="0090721C">
        <w:rPr>
          <w:rStyle w:val="Emphasis"/>
          <w:b/>
          <w:bCs/>
          <w:i w:val="0"/>
          <w:iCs w:val="0"/>
          <w:sz w:val="24"/>
          <w:szCs w:val="24"/>
        </w:rPr>
        <w:t xml:space="preserve">: </w:t>
      </w:r>
      <w:r w:rsidR="00234889" w:rsidRPr="0090721C">
        <w:rPr>
          <w:rStyle w:val="Emphasis"/>
          <w:i w:val="0"/>
          <w:iCs w:val="0"/>
          <w:sz w:val="24"/>
          <w:szCs w:val="24"/>
        </w:rPr>
        <w:t>Carol Pankow</w:t>
      </w:r>
      <w:r w:rsidR="00CD272B" w:rsidRPr="0090721C">
        <w:rPr>
          <w:rStyle w:val="Emphasis"/>
          <w:i w:val="0"/>
          <w:iCs w:val="0"/>
          <w:sz w:val="24"/>
          <w:szCs w:val="24"/>
        </w:rPr>
        <w:t xml:space="preserve"> (VRTAC-QM and GWU) will facilitate</w:t>
      </w:r>
      <w:r w:rsidR="00B20160" w:rsidRPr="0090721C">
        <w:rPr>
          <w:rStyle w:val="Emphasis"/>
          <w:i w:val="0"/>
          <w:iCs w:val="0"/>
          <w:sz w:val="24"/>
          <w:szCs w:val="24"/>
        </w:rPr>
        <w:t xml:space="preserve"> a panel of veterans on this topic from</w:t>
      </w:r>
      <w:r w:rsidR="003F33C2" w:rsidRPr="0090721C">
        <w:rPr>
          <w:rStyle w:val="Emphasis"/>
          <w:i w:val="0"/>
          <w:iCs w:val="0"/>
          <w:sz w:val="24"/>
          <w:szCs w:val="24"/>
        </w:rPr>
        <w:t xml:space="preserve"> </w:t>
      </w:r>
      <w:r w:rsidR="00270363" w:rsidRPr="0090721C">
        <w:rPr>
          <w:rStyle w:val="Emphasis"/>
          <w:i w:val="0"/>
          <w:iCs w:val="0"/>
          <w:sz w:val="24"/>
          <w:szCs w:val="24"/>
        </w:rPr>
        <w:t>Kentucky, Minnes</w:t>
      </w:r>
      <w:r w:rsidR="009D1919" w:rsidRPr="0090721C">
        <w:rPr>
          <w:rStyle w:val="Emphasis"/>
          <w:i w:val="0"/>
          <w:iCs w:val="0"/>
          <w:sz w:val="24"/>
          <w:szCs w:val="24"/>
        </w:rPr>
        <w:t>ota, Montana, and Oregon</w:t>
      </w:r>
    </w:p>
    <w:p w14:paraId="74132030" w14:textId="71F3B5D3" w:rsidR="00CC311C" w:rsidRPr="0090721C" w:rsidRDefault="00CC311C" w:rsidP="000667B6">
      <w:pPr>
        <w:ind w:left="720"/>
        <w:jc w:val="both"/>
        <w:rPr>
          <w:rFonts w:cs="Arial"/>
          <w:sz w:val="24"/>
          <w:szCs w:val="24"/>
        </w:rPr>
      </w:pPr>
      <w:r w:rsidRPr="0090721C">
        <w:rPr>
          <w:rFonts w:cs="Arial"/>
          <w:sz w:val="24"/>
          <w:szCs w:val="24"/>
        </w:rPr>
        <w:tab/>
        <w:t>KY-C Cora McNabb</w:t>
      </w:r>
    </w:p>
    <w:p w14:paraId="099D68A3" w14:textId="343A8699" w:rsidR="00CC311C" w:rsidRPr="0090721C" w:rsidRDefault="00CC311C" w:rsidP="000667B6">
      <w:pPr>
        <w:ind w:left="720"/>
        <w:jc w:val="both"/>
        <w:rPr>
          <w:rFonts w:cs="Arial"/>
          <w:sz w:val="24"/>
          <w:szCs w:val="24"/>
        </w:rPr>
      </w:pPr>
      <w:r w:rsidRPr="0090721C">
        <w:rPr>
          <w:rFonts w:cs="Arial"/>
          <w:sz w:val="24"/>
          <w:szCs w:val="24"/>
        </w:rPr>
        <w:tab/>
      </w:r>
      <w:r w:rsidR="003B49BA" w:rsidRPr="0090721C">
        <w:rPr>
          <w:rFonts w:cs="Arial"/>
          <w:sz w:val="24"/>
          <w:szCs w:val="24"/>
        </w:rPr>
        <w:t>MN-G Dee Torgeson</w:t>
      </w:r>
    </w:p>
    <w:p w14:paraId="77C99EEE" w14:textId="6ED1260B" w:rsidR="003B49BA" w:rsidRPr="0090721C" w:rsidRDefault="003B49BA" w:rsidP="000667B6">
      <w:pPr>
        <w:ind w:left="720"/>
        <w:jc w:val="both"/>
        <w:rPr>
          <w:rFonts w:cs="Arial"/>
          <w:sz w:val="24"/>
          <w:szCs w:val="24"/>
        </w:rPr>
      </w:pPr>
      <w:r w:rsidRPr="0090721C">
        <w:rPr>
          <w:rFonts w:cs="Arial"/>
          <w:sz w:val="24"/>
          <w:szCs w:val="24"/>
        </w:rPr>
        <w:tab/>
        <w:t xml:space="preserve">MT-C Chanda </w:t>
      </w:r>
      <w:r w:rsidR="00930E98" w:rsidRPr="0090721C">
        <w:rPr>
          <w:rFonts w:cs="Arial"/>
          <w:sz w:val="24"/>
          <w:szCs w:val="24"/>
        </w:rPr>
        <w:t>Hermanson</w:t>
      </w:r>
      <w:r w:rsidR="00EC4AEA" w:rsidRPr="0090721C">
        <w:rPr>
          <w:rFonts w:cs="Arial"/>
          <w:sz w:val="24"/>
          <w:szCs w:val="24"/>
        </w:rPr>
        <w:t xml:space="preserve"> </w:t>
      </w:r>
    </w:p>
    <w:p w14:paraId="4EC6F8EE" w14:textId="7994801A" w:rsidR="00C05A59" w:rsidRPr="0090721C" w:rsidRDefault="00930E98" w:rsidP="00C06A0C">
      <w:pPr>
        <w:ind w:left="720"/>
        <w:jc w:val="both"/>
        <w:rPr>
          <w:rFonts w:cs="Arial"/>
          <w:sz w:val="24"/>
          <w:szCs w:val="24"/>
        </w:rPr>
      </w:pPr>
      <w:r w:rsidRPr="0090721C">
        <w:rPr>
          <w:rFonts w:cs="Arial"/>
          <w:sz w:val="24"/>
          <w:szCs w:val="24"/>
        </w:rPr>
        <w:tab/>
        <w:t>O</w:t>
      </w:r>
      <w:r w:rsidR="00753C21" w:rsidRPr="0090721C">
        <w:rPr>
          <w:rFonts w:cs="Arial"/>
          <w:sz w:val="24"/>
          <w:szCs w:val="24"/>
        </w:rPr>
        <w:t>R</w:t>
      </w:r>
      <w:r w:rsidRPr="0090721C">
        <w:rPr>
          <w:rFonts w:cs="Arial"/>
          <w:sz w:val="24"/>
          <w:szCs w:val="24"/>
        </w:rPr>
        <w:t>-G</w:t>
      </w:r>
      <w:r w:rsidR="00753C21" w:rsidRPr="0090721C">
        <w:rPr>
          <w:rFonts w:cs="Arial"/>
          <w:sz w:val="24"/>
          <w:szCs w:val="24"/>
        </w:rPr>
        <w:t xml:space="preserve"> Keith Ozols</w:t>
      </w:r>
    </w:p>
    <w:p w14:paraId="32869AA6" w14:textId="77777777" w:rsidR="00C06A0C" w:rsidRDefault="00C06A0C" w:rsidP="00C06A0C">
      <w:pPr>
        <w:jc w:val="both"/>
        <w:rPr>
          <w:sz w:val="24"/>
          <w:szCs w:val="24"/>
        </w:rPr>
      </w:pPr>
    </w:p>
    <w:p w14:paraId="72445007" w14:textId="0CDDC2CB" w:rsidR="00D166D1" w:rsidRPr="0090721C" w:rsidRDefault="006D644B" w:rsidP="00C06A0C">
      <w:pPr>
        <w:jc w:val="both"/>
        <w:rPr>
          <w:sz w:val="24"/>
          <w:szCs w:val="24"/>
        </w:rPr>
      </w:pPr>
      <w:r w:rsidRPr="0090721C">
        <w:rPr>
          <w:sz w:val="24"/>
          <w:szCs w:val="24"/>
        </w:rPr>
        <w:t xml:space="preserve">This panel of experienced VR leaders will discuss such </w:t>
      </w:r>
      <w:r w:rsidR="00D166D1" w:rsidRPr="0090721C">
        <w:rPr>
          <w:sz w:val="24"/>
          <w:szCs w:val="24"/>
        </w:rPr>
        <w:t>things as</w:t>
      </w:r>
      <w:r w:rsidR="00017CE9" w:rsidRPr="0090721C">
        <w:rPr>
          <w:sz w:val="24"/>
          <w:szCs w:val="24"/>
        </w:rPr>
        <w:t xml:space="preserve"> </w:t>
      </w:r>
      <w:r w:rsidR="009C1FE4" w:rsidRPr="0090721C">
        <w:rPr>
          <w:sz w:val="24"/>
          <w:szCs w:val="24"/>
        </w:rPr>
        <w:t>information to</w:t>
      </w:r>
      <w:r w:rsidR="00017CE9" w:rsidRPr="0090721C">
        <w:rPr>
          <w:sz w:val="24"/>
          <w:szCs w:val="24"/>
        </w:rPr>
        <w:t xml:space="preserve"> consider before entering OOS, </w:t>
      </w:r>
      <w:r w:rsidR="00C63A5F" w:rsidRPr="0090721C">
        <w:rPr>
          <w:sz w:val="24"/>
          <w:szCs w:val="24"/>
        </w:rPr>
        <w:t>who to engage in addition to SRC</w:t>
      </w:r>
      <w:r w:rsidR="000C6DCE" w:rsidRPr="0090721C">
        <w:rPr>
          <w:sz w:val="24"/>
          <w:szCs w:val="24"/>
        </w:rPr>
        <w:t>, preparing staff, referral sources and vendors for the transition,</w:t>
      </w:r>
      <w:r w:rsidR="009C1FE4" w:rsidRPr="0090721C">
        <w:rPr>
          <w:sz w:val="24"/>
          <w:szCs w:val="24"/>
        </w:rPr>
        <w:t xml:space="preserve"> and planning for exiting OOS. They will also discuss </w:t>
      </w:r>
      <w:r w:rsidR="00630B1E" w:rsidRPr="0090721C">
        <w:rPr>
          <w:sz w:val="24"/>
          <w:szCs w:val="24"/>
        </w:rPr>
        <w:t xml:space="preserve">tips for gaining RSA approval </w:t>
      </w:r>
      <w:r w:rsidR="00D557CD" w:rsidRPr="0090721C">
        <w:rPr>
          <w:sz w:val="24"/>
          <w:szCs w:val="24"/>
        </w:rPr>
        <w:t xml:space="preserve">and looking </w:t>
      </w:r>
      <w:r w:rsidR="00D46261" w:rsidRPr="0090721C">
        <w:rPr>
          <w:sz w:val="24"/>
          <w:szCs w:val="24"/>
        </w:rPr>
        <w:t>back at</w:t>
      </w:r>
      <w:r w:rsidR="00D557CD" w:rsidRPr="0090721C">
        <w:rPr>
          <w:sz w:val="24"/>
          <w:szCs w:val="24"/>
        </w:rPr>
        <w:t xml:space="preserve"> things they may have done differently. Don’t miss this one!</w:t>
      </w:r>
    </w:p>
    <w:p w14:paraId="2DE46B7E" w14:textId="77777777" w:rsidR="00932C46" w:rsidRPr="0090721C" w:rsidRDefault="00932C46" w:rsidP="00932C46">
      <w:pPr>
        <w:jc w:val="both"/>
        <w:rPr>
          <w:rFonts w:cs="Arial"/>
          <w:sz w:val="24"/>
          <w:szCs w:val="24"/>
        </w:rPr>
      </w:pPr>
    </w:p>
    <w:p w14:paraId="272EA49B" w14:textId="567EF0E8" w:rsidR="00334EF0" w:rsidRPr="0090721C" w:rsidRDefault="00334EF0" w:rsidP="00334EF0">
      <w:pPr>
        <w:jc w:val="both"/>
        <w:rPr>
          <w:rFonts w:cs="Arial"/>
          <w:sz w:val="24"/>
          <w:szCs w:val="24"/>
        </w:rPr>
      </w:pPr>
      <w:r w:rsidRPr="0090721C">
        <w:rPr>
          <w:rFonts w:cs="Arial"/>
          <w:sz w:val="24"/>
          <w:szCs w:val="24"/>
        </w:rPr>
        <w:t>4:15</w:t>
      </w:r>
      <w:r w:rsidRPr="0090721C">
        <w:rPr>
          <w:rFonts w:cs="Arial"/>
          <w:sz w:val="24"/>
          <w:szCs w:val="24"/>
        </w:rPr>
        <w:tab/>
      </w:r>
      <w:r w:rsidRPr="00C06A0C">
        <w:rPr>
          <w:rFonts w:cs="Arial"/>
          <w:i/>
          <w:iCs/>
          <w:sz w:val="24"/>
          <w:szCs w:val="24"/>
        </w:rPr>
        <w:t>Summary Comments &amp; Reflections from Day</w:t>
      </w:r>
      <w:r w:rsidRPr="0090721C">
        <w:rPr>
          <w:rFonts w:cs="Arial"/>
          <w:sz w:val="24"/>
          <w:szCs w:val="24"/>
        </w:rPr>
        <w:tab/>
      </w:r>
      <w:r w:rsidR="00C06A0C">
        <w:rPr>
          <w:rFonts w:cs="Arial"/>
          <w:sz w:val="24"/>
          <w:szCs w:val="24"/>
        </w:rPr>
        <w:t xml:space="preserve">          </w:t>
      </w:r>
      <w:r w:rsidRPr="0090721C">
        <w:rPr>
          <w:rFonts w:cs="Arial"/>
          <w:sz w:val="24"/>
          <w:szCs w:val="24"/>
        </w:rPr>
        <w:t>All</w:t>
      </w:r>
    </w:p>
    <w:p w14:paraId="436D9AF6" w14:textId="77777777" w:rsidR="00334EF0" w:rsidRPr="0090721C" w:rsidRDefault="00334EF0" w:rsidP="00334EF0">
      <w:pPr>
        <w:jc w:val="both"/>
        <w:rPr>
          <w:rFonts w:cs="Arial"/>
          <w:sz w:val="24"/>
          <w:szCs w:val="24"/>
        </w:rPr>
      </w:pPr>
    </w:p>
    <w:p w14:paraId="5EDEA23C" w14:textId="77777777" w:rsidR="00334EF0" w:rsidRPr="0090721C" w:rsidRDefault="00334EF0" w:rsidP="00334EF0">
      <w:pPr>
        <w:jc w:val="both"/>
        <w:rPr>
          <w:rFonts w:cs="Arial"/>
          <w:bCs/>
          <w:sz w:val="24"/>
          <w:szCs w:val="24"/>
        </w:rPr>
      </w:pPr>
      <w:r w:rsidRPr="0090721C">
        <w:rPr>
          <w:rFonts w:cs="Arial"/>
          <w:sz w:val="24"/>
          <w:szCs w:val="24"/>
        </w:rPr>
        <w:t>4:30</w:t>
      </w:r>
      <w:r w:rsidRPr="0090721C">
        <w:rPr>
          <w:rFonts w:cs="Arial"/>
          <w:sz w:val="24"/>
          <w:szCs w:val="24"/>
        </w:rPr>
        <w:tab/>
      </w:r>
      <w:r w:rsidRPr="00C06A0C">
        <w:rPr>
          <w:rFonts w:cs="Arial"/>
          <w:i/>
          <w:iCs/>
          <w:sz w:val="24"/>
          <w:szCs w:val="24"/>
        </w:rPr>
        <w:t>Adjourn</w:t>
      </w:r>
    </w:p>
    <w:p w14:paraId="1E02D3F5" w14:textId="77777777" w:rsidR="00334EF0" w:rsidRPr="0090721C" w:rsidRDefault="00334EF0" w:rsidP="00334EF0">
      <w:pPr>
        <w:jc w:val="both"/>
        <w:rPr>
          <w:rFonts w:cs="Arial"/>
          <w:bCs/>
          <w:sz w:val="24"/>
          <w:szCs w:val="24"/>
        </w:rPr>
      </w:pPr>
    </w:p>
    <w:p w14:paraId="6D8A10A7" w14:textId="77777777" w:rsidR="00334EF0" w:rsidRPr="0090721C" w:rsidRDefault="00334EF0" w:rsidP="00334EF0">
      <w:pPr>
        <w:rPr>
          <w:rFonts w:cs="Arial"/>
          <w:b/>
          <w:sz w:val="24"/>
          <w:szCs w:val="24"/>
        </w:rPr>
      </w:pPr>
    </w:p>
    <w:p w14:paraId="2E8BA7DA" w14:textId="77777777" w:rsidR="00334EF0" w:rsidRPr="0090721C" w:rsidRDefault="00334EF0" w:rsidP="00334EF0">
      <w:pPr>
        <w:rPr>
          <w:rFonts w:cs="Arial"/>
          <w:b/>
          <w:sz w:val="24"/>
          <w:szCs w:val="24"/>
        </w:rPr>
      </w:pPr>
    </w:p>
    <w:p w14:paraId="3EB316B5" w14:textId="654E719C" w:rsidR="00334EF0" w:rsidRPr="0090721C" w:rsidRDefault="00334EF0" w:rsidP="00334EF0">
      <w:pPr>
        <w:rPr>
          <w:sz w:val="24"/>
          <w:szCs w:val="24"/>
        </w:rPr>
      </w:pPr>
      <w:r w:rsidRPr="0090721C">
        <w:rPr>
          <w:rFonts w:cs="Arial"/>
          <w:b/>
          <w:sz w:val="24"/>
          <w:szCs w:val="24"/>
        </w:rPr>
        <w:t xml:space="preserve">DRAFT </w:t>
      </w:r>
      <w:r w:rsidR="004E1747" w:rsidRPr="0090721C">
        <w:rPr>
          <w:rFonts w:cs="Arial"/>
          <w:b/>
          <w:sz w:val="24"/>
          <w:szCs w:val="24"/>
        </w:rPr>
        <w:t>9/1</w:t>
      </w:r>
      <w:r w:rsidR="0090721C">
        <w:rPr>
          <w:rFonts w:cs="Arial"/>
          <w:b/>
          <w:sz w:val="24"/>
          <w:szCs w:val="24"/>
        </w:rPr>
        <w:t>7</w:t>
      </w:r>
      <w:r w:rsidR="004E1747" w:rsidRPr="0090721C">
        <w:rPr>
          <w:rFonts w:cs="Arial"/>
          <w:b/>
          <w:sz w:val="24"/>
          <w:szCs w:val="24"/>
        </w:rPr>
        <w:t>/25</w:t>
      </w:r>
    </w:p>
    <w:sectPr w:rsidR="00334EF0" w:rsidRPr="009072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5706F"/>
    <w:multiLevelType w:val="hybridMultilevel"/>
    <w:tmpl w:val="F5C88BFA"/>
    <w:lvl w:ilvl="0" w:tplc="5FFE258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10BDF"/>
    <w:multiLevelType w:val="multilevel"/>
    <w:tmpl w:val="57106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1177785">
    <w:abstractNumId w:val="1"/>
  </w:num>
  <w:num w:numId="2" w16cid:durableId="1068769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F0"/>
    <w:rsid w:val="0000641F"/>
    <w:rsid w:val="0001553B"/>
    <w:rsid w:val="00017CE9"/>
    <w:rsid w:val="00042863"/>
    <w:rsid w:val="000443CA"/>
    <w:rsid w:val="00044F41"/>
    <w:rsid w:val="000667B6"/>
    <w:rsid w:val="0008528B"/>
    <w:rsid w:val="000942DE"/>
    <w:rsid w:val="000C6DCE"/>
    <w:rsid w:val="000F0733"/>
    <w:rsid w:val="000F29DF"/>
    <w:rsid w:val="00135592"/>
    <w:rsid w:val="0016454D"/>
    <w:rsid w:val="001669D3"/>
    <w:rsid w:val="00172546"/>
    <w:rsid w:val="001742E6"/>
    <w:rsid w:val="00181F14"/>
    <w:rsid w:val="001A505B"/>
    <w:rsid w:val="001A5F4D"/>
    <w:rsid w:val="001C5EC5"/>
    <w:rsid w:val="00234889"/>
    <w:rsid w:val="002418E7"/>
    <w:rsid w:val="002642FE"/>
    <w:rsid w:val="00270363"/>
    <w:rsid w:val="00291A6D"/>
    <w:rsid w:val="002A274F"/>
    <w:rsid w:val="002A4982"/>
    <w:rsid w:val="002B4442"/>
    <w:rsid w:val="002B741A"/>
    <w:rsid w:val="002D7730"/>
    <w:rsid w:val="003044BE"/>
    <w:rsid w:val="00315F05"/>
    <w:rsid w:val="00322B32"/>
    <w:rsid w:val="00334EF0"/>
    <w:rsid w:val="0034604E"/>
    <w:rsid w:val="003A29F4"/>
    <w:rsid w:val="003B25E3"/>
    <w:rsid w:val="003B2AEC"/>
    <w:rsid w:val="003B49BA"/>
    <w:rsid w:val="003F33C2"/>
    <w:rsid w:val="00415575"/>
    <w:rsid w:val="00422405"/>
    <w:rsid w:val="00422A9D"/>
    <w:rsid w:val="00433E55"/>
    <w:rsid w:val="00471BB8"/>
    <w:rsid w:val="004A039E"/>
    <w:rsid w:val="004C302B"/>
    <w:rsid w:val="004C493A"/>
    <w:rsid w:val="004E1747"/>
    <w:rsid w:val="004F5651"/>
    <w:rsid w:val="00500E29"/>
    <w:rsid w:val="00511093"/>
    <w:rsid w:val="005262C4"/>
    <w:rsid w:val="0054386B"/>
    <w:rsid w:val="00556096"/>
    <w:rsid w:val="00560C2F"/>
    <w:rsid w:val="00562108"/>
    <w:rsid w:val="00614AFC"/>
    <w:rsid w:val="00630B1E"/>
    <w:rsid w:val="0063608E"/>
    <w:rsid w:val="006C1A71"/>
    <w:rsid w:val="006C774A"/>
    <w:rsid w:val="006D644B"/>
    <w:rsid w:val="006E3BFC"/>
    <w:rsid w:val="006F05C0"/>
    <w:rsid w:val="00701C3D"/>
    <w:rsid w:val="00733C8E"/>
    <w:rsid w:val="00752B8D"/>
    <w:rsid w:val="00753C21"/>
    <w:rsid w:val="00771A69"/>
    <w:rsid w:val="00797C26"/>
    <w:rsid w:val="007C6CBB"/>
    <w:rsid w:val="007D3249"/>
    <w:rsid w:val="007E7056"/>
    <w:rsid w:val="00835AD9"/>
    <w:rsid w:val="008634F9"/>
    <w:rsid w:val="008657CC"/>
    <w:rsid w:val="00885237"/>
    <w:rsid w:val="00886CE5"/>
    <w:rsid w:val="00891E0C"/>
    <w:rsid w:val="008B32E3"/>
    <w:rsid w:val="008C5B5A"/>
    <w:rsid w:val="008E3A34"/>
    <w:rsid w:val="00900F9E"/>
    <w:rsid w:val="0090721C"/>
    <w:rsid w:val="00930E98"/>
    <w:rsid w:val="00932C46"/>
    <w:rsid w:val="0095301F"/>
    <w:rsid w:val="00955AD1"/>
    <w:rsid w:val="009561BB"/>
    <w:rsid w:val="00960A8C"/>
    <w:rsid w:val="00961DA7"/>
    <w:rsid w:val="009934E4"/>
    <w:rsid w:val="009C1FE4"/>
    <w:rsid w:val="009D1919"/>
    <w:rsid w:val="009D1C8C"/>
    <w:rsid w:val="009E63C8"/>
    <w:rsid w:val="009F1DAC"/>
    <w:rsid w:val="009F1F4B"/>
    <w:rsid w:val="00A02F5A"/>
    <w:rsid w:val="00A16DA1"/>
    <w:rsid w:val="00A447AA"/>
    <w:rsid w:val="00A50AB4"/>
    <w:rsid w:val="00A53419"/>
    <w:rsid w:val="00A62D69"/>
    <w:rsid w:val="00A7368A"/>
    <w:rsid w:val="00A769CD"/>
    <w:rsid w:val="00A939AE"/>
    <w:rsid w:val="00AA0FAF"/>
    <w:rsid w:val="00AF10A8"/>
    <w:rsid w:val="00B20160"/>
    <w:rsid w:val="00B333F1"/>
    <w:rsid w:val="00B62902"/>
    <w:rsid w:val="00B97A2F"/>
    <w:rsid w:val="00BC2112"/>
    <w:rsid w:val="00BC6A1D"/>
    <w:rsid w:val="00BD2D02"/>
    <w:rsid w:val="00BD657C"/>
    <w:rsid w:val="00BF3011"/>
    <w:rsid w:val="00BF672F"/>
    <w:rsid w:val="00C001F3"/>
    <w:rsid w:val="00C03DDE"/>
    <w:rsid w:val="00C05A59"/>
    <w:rsid w:val="00C06A0C"/>
    <w:rsid w:val="00C07B14"/>
    <w:rsid w:val="00C31F75"/>
    <w:rsid w:val="00C63A5F"/>
    <w:rsid w:val="00CC1ECB"/>
    <w:rsid w:val="00CC2A89"/>
    <w:rsid w:val="00CC311C"/>
    <w:rsid w:val="00CD272B"/>
    <w:rsid w:val="00CE537F"/>
    <w:rsid w:val="00D166D1"/>
    <w:rsid w:val="00D20CE5"/>
    <w:rsid w:val="00D46261"/>
    <w:rsid w:val="00D557CD"/>
    <w:rsid w:val="00D92CBF"/>
    <w:rsid w:val="00DB48E3"/>
    <w:rsid w:val="00DD45C3"/>
    <w:rsid w:val="00DD578B"/>
    <w:rsid w:val="00DF330C"/>
    <w:rsid w:val="00DF5E84"/>
    <w:rsid w:val="00E357D8"/>
    <w:rsid w:val="00E445EF"/>
    <w:rsid w:val="00E447A5"/>
    <w:rsid w:val="00E83646"/>
    <w:rsid w:val="00EC4AEA"/>
    <w:rsid w:val="00EF42A4"/>
    <w:rsid w:val="00F154A1"/>
    <w:rsid w:val="00F343A0"/>
    <w:rsid w:val="00F35E34"/>
    <w:rsid w:val="00FA1EB9"/>
    <w:rsid w:val="00FA2788"/>
    <w:rsid w:val="00FA451F"/>
    <w:rsid w:val="00FC2A71"/>
    <w:rsid w:val="00FC77F8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30D95"/>
  <w15:chartTrackingRefBased/>
  <w15:docId w15:val="{8114B22C-9789-4177-A90F-A109F95B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EF0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4EF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EF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EF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EF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EF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EF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EF0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EF0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EF0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E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E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4E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E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E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E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E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E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E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E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34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EF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34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4EF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34E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EF0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34E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E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EF0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C05A59"/>
    <w:rPr>
      <w:i/>
      <w:iCs/>
    </w:rPr>
  </w:style>
  <w:style w:type="character" w:styleId="Hyperlink">
    <w:name w:val="Hyperlink"/>
    <w:basedOn w:val="DefaultParagraphFont"/>
    <w:uiPriority w:val="99"/>
    <w:unhideWhenUsed/>
    <w:rsid w:val="00D92C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2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jconnelly@csav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80cdb2-13c1-4d2d-b6d6-acd1376a4e2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6724543BE5646B3FE6E04F4AB84EF" ma:contentTypeVersion="5" ma:contentTypeDescription="Create a new document." ma:contentTypeScope="" ma:versionID="931c86aac34c0f8cceb72d096e09ae22">
  <xsd:schema xmlns:xsd="http://www.w3.org/2001/XMLSchema" xmlns:xs="http://www.w3.org/2001/XMLSchema" xmlns:p="http://schemas.microsoft.com/office/2006/metadata/properties" xmlns:ns3="6d80cdb2-13c1-4d2d-b6d6-acd1376a4e20" targetNamespace="http://schemas.microsoft.com/office/2006/metadata/properties" ma:root="true" ma:fieldsID="4f92a021ecaf7bdbde3aa1f8c7b8602e" ns3:_="">
    <xsd:import namespace="6d80cdb2-13c1-4d2d-b6d6-acd1376a4e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0cdb2-13c1-4d2d-b6d6-acd1376a4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197EEF-5CDF-4FCD-B251-569607B2A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29622E-EC9E-4914-A491-CA4540159C1C}">
  <ds:schemaRefs>
    <ds:schemaRef ds:uri="http://schemas.microsoft.com/office/2006/metadata/properties"/>
    <ds:schemaRef ds:uri="http://schemas.microsoft.com/office/infopath/2007/PartnerControls"/>
    <ds:schemaRef ds:uri="6d80cdb2-13c1-4d2d-b6d6-acd1376a4e20"/>
  </ds:schemaRefs>
</ds:datastoreItem>
</file>

<file path=customXml/itemProps3.xml><?xml version="1.0" encoding="utf-8"?>
<ds:datastoreItem xmlns:ds="http://schemas.openxmlformats.org/officeDocument/2006/customXml" ds:itemID="{D788E0B1-B515-47B0-939C-3A4BC3FFD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0cdb2-13c1-4d2d-b6d6-acd1376a4e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Connelly</dc:creator>
  <cp:keywords/>
  <dc:description/>
  <cp:lastModifiedBy>John Connelly</cp:lastModifiedBy>
  <cp:revision>2</cp:revision>
  <cp:lastPrinted>2025-08-12T12:50:00Z</cp:lastPrinted>
  <dcterms:created xsi:type="dcterms:W3CDTF">2025-09-23T13:41:00Z</dcterms:created>
  <dcterms:modified xsi:type="dcterms:W3CDTF">2025-09-23T13:41:00Z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0x0101004576724543BE5646B3FE6E04F4AB84EF</vt:lpwstr>
  </property>
</Properties>
</file>