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53BD" w14:textId="763859F6" w:rsidR="00BC339D" w:rsidRDefault="00BC339D" w:rsidP="00BC339D">
      <w:pPr>
        <w:jc w:val="center"/>
      </w:pPr>
      <w:r>
        <w:rPr>
          <w:noProof/>
          <w:color w:val="000000"/>
        </w:rPr>
        <w:drawing>
          <wp:inline distT="0" distB="0" distL="0" distR="0" wp14:anchorId="3539EFD3" wp14:editId="48D388EA">
            <wp:extent cx="6858000" cy="2567305"/>
            <wp:effectExtent l="0" t="0" r="0" b="4445"/>
            <wp:docPr id="476137570" name="Picture 1" descr="Document header with blue field background and faint outline of the US Capitol building and floating words such as transition, businesses, state administrators, employment, equity and vocational rehabilitation.  Title of the header is CSAVR Capitol In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header with blue field background and faint outline of the US Capitol building and floating words such as transition, businesses, state administrators, employment, equity and vocational rehabilitation.  Title of the header is CSAVR Capitol Insid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58000" cy="2567305"/>
                    </a:xfrm>
                    <a:prstGeom prst="rect">
                      <a:avLst/>
                    </a:prstGeom>
                    <a:noFill/>
                    <a:ln>
                      <a:noFill/>
                    </a:ln>
                  </pic:spPr>
                </pic:pic>
              </a:graphicData>
            </a:graphic>
          </wp:inline>
        </w:drawing>
      </w:r>
    </w:p>
    <w:p w14:paraId="76432437" w14:textId="77777777" w:rsidR="00BC339D" w:rsidRDefault="00BC339D" w:rsidP="00BC339D">
      <w:r>
        <w:rPr>
          <w:color w:val="000000"/>
        </w:rPr>
        <w:t> </w:t>
      </w:r>
    </w:p>
    <w:p w14:paraId="08D158C8" w14:textId="77777777" w:rsidR="00BC339D" w:rsidRDefault="00BC339D" w:rsidP="00BC339D">
      <w:r>
        <w:rPr>
          <w:rFonts w:ascii="Arial" w:hAnsi="Arial" w:cs="Arial"/>
          <w:sz w:val="32"/>
          <w:szCs w:val="32"/>
        </w:rPr>
        <w:t> </w:t>
      </w:r>
    </w:p>
    <w:p w14:paraId="62479B70" w14:textId="77777777" w:rsidR="00BC339D" w:rsidRDefault="00BC339D" w:rsidP="00BC339D">
      <w:pPr>
        <w:shd w:val="clear" w:color="auto" w:fill="FFFFFF"/>
        <w:rPr>
          <w:rFonts w:ascii="Cambria" w:hAnsi="Cambria"/>
          <w:b/>
          <w:bCs/>
          <w:i/>
          <w:iCs/>
          <w:sz w:val="24"/>
          <w:szCs w:val="24"/>
          <w:bdr w:val="none" w:sz="0" w:space="0" w:color="auto" w:frame="1"/>
          <w:shd w:val="clear" w:color="auto" w:fill="FFFFFF"/>
        </w:rPr>
      </w:pPr>
      <w:r>
        <w:rPr>
          <w:rFonts w:ascii="Cambria" w:hAnsi="Cambria"/>
          <w:color w:val="000000"/>
          <w:sz w:val="28"/>
          <w:szCs w:val="28"/>
          <w:bdr w:val="none" w:sz="0" w:space="0" w:color="auto" w:frame="1"/>
          <w:shd w:val="clear" w:color="auto" w:fill="FFFFFF"/>
        </w:rPr>
        <w:t>CSAVR </w:t>
      </w:r>
      <w:r>
        <w:rPr>
          <w:rFonts w:ascii="Cambria" w:hAnsi="Cambria"/>
          <w:i/>
          <w:iCs/>
          <w:color w:val="000000"/>
          <w:sz w:val="28"/>
          <w:szCs w:val="28"/>
          <w:bdr w:val="none" w:sz="0" w:space="0" w:color="auto" w:frame="1"/>
          <w:shd w:val="clear" w:color="auto" w:fill="FFFFFF"/>
        </w:rPr>
        <w:t>Capitol Hill Insider </w:t>
      </w:r>
      <w:r>
        <w:rPr>
          <w:rFonts w:ascii="Cambria" w:hAnsi="Cambria"/>
          <w:color w:val="000000"/>
          <w:sz w:val="28"/>
          <w:szCs w:val="28"/>
          <w:bdr w:val="none" w:sz="0" w:space="0" w:color="auto" w:frame="1"/>
          <w:shd w:val="clear" w:color="auto" w:fill="FFFFFF"/>
        </w:rPr>
        <w:t>e-brief</w:t>
      </w:r>
      <w:r>
        <w:rPr>
          <w:rFonts w:ascii="Cambria" w:hAnsi="Cambria"/>
          <w:i/>
          <w:iCs/>
          <w:color w:val="000000"/>
          <w:sz w:val="28"/>
          <w:szCs w:val="28"/>
          <w:bdr w:val="none" w:sz="0" w:space="0" w:color="auto" w:frame="1"/>
          <w:shd w:val="clear" w:color="auto" w:fill="FFFFFF"/>
        </w:rPr>
        <w:t> </w:t>
      </w:r>
      <w:r>
        <w:rPr>
          <w:rFonts w:ascii="Cambria" w:hAnsi="Cambria"/>
          <w:color w:val="000000"/>
          <w:sz w:val="28"/>
          <w:szCs w:val="28"/>
          <w:bdr w:val="none" w:sz="0" w:space="0" w:color="auto" w:frame="1"/>
          <w:shd w:val="clear" w:color="auto" w:fill="FFFFFF"/>
        </w:rPr>
        <w:t xml:space="preserve">is a monthly series covering Capitol Hill updates, White House &amp; Administration activities, state and national advocacy, DC beltway intel, litigation, and news of particular interest to member state vocational rehabilitation agencies. </w:t>
      </w:r>
      <w:r>
        <w:rPr>
          <w:rFonts w:ascii="Cambria" w:hAnsi="Cambria"/>
          <w:b/>
          <w:bCs/>
          <w:i/>
          <w:iCs/>
          <w:color w:val="000000"/>
          <w:sz w:val="28"/>
          <w:szCs w:val="28"/>
          <w:bdr w:val="none" w:sz="0" w:space="0" w:color="auto" w:frame="1"/>
          <w:shd w:val="clear" w:color="auto" w:fill="FFFFFF"/>
        </w:rPr>
        <w:t xml:space="preserve">For more Information (FMI), contact </w:t>
      </w:r>
      <w:hyperlink r:id="rId7" w:history="1">
        <w:r>
          <w:rPr>
            <w:rStyle w:val="Hyperlink"/>
            <w:rFonts w:ascii="Cambria" w:hAnsi="Cambria"/>
            <w:b/>
            <w:bCs/>
            <w:i/>
            <w:iCs/>
            <w:sz w:val="28"/>
            <w:szCs w:val="28"/>
            <w:bdr w:val="none" w:sz="0" w:space="0" w:color="auto" w:frame="1"/>
            <w:shd w:val="clear" w:color="auto" w:fill="FFFFFF"/>
          </w:rPr>
          <w:t>tferguson@csavr.org</w:t>
        </w:r>
      </w:hyperlink>
      <w:r>
        <w:rPr>
          <w:rFonts w:ascii="Cambria" w:hAnsi="Cambria"/>
          <w:b/>
          <w:bCs/>
          <w:i/>
          <w:iCs/>
          <w:color w:val="000000"/>
          <w:sz w:val="24"/>
          <w:szCs w:val="24"/>
          <w:bdr w:val="none" w:sz="0" w:space="0" w:color="auto" w:frame="1"/>
          <w:shd w:val="clear" w:color="auto" w:fill="FFFFFF"/>
        </w:rPr>
        <w:t>.</w:t>
      </w:r>
    </w:p>
    <w:p w14:paraId="70230D06" w14:textId="77777777" w:rsidR="00BC339D" w:rsidRDefault="00BC339D" w:rsidP="00BC339D">
      <w:pPr>
        <w:shd w:val="clear" w:color="auto" w:fill="FFFFFF"/>
        <w:rPr>
          <w:rFonts w:ascii="Arial" w:hAnsi="Arial" w:cs="Arial"/>
          <w:sz w:val="32"/>
          <w:szCs w:val="32"/>
        </w:rPr>
      </w:pPr>
    </w:p>
    <w:p w14:paraId="0BB78A41" w14:textId="77777777" w:rsidR="00BC339D" w:rsidRDefault="00BC339D" w:rsidP="00BC339D">
      <w:pPr>
        <w:shd w:val="clear" w:color="auto" w:fill="FFFFFF"/>
        <w:rPr>
          <w:rFonts w:ascii="Cambria" w:hAnsi="Cambria"/>
          <w:b/>
          <w:bCs/>
          <w:color w:val="156082"/>
          <w:sz w:val="24"/>
          <w:szCs w:val="24"/>
        </w:rPr>
      </w:pPr>
      <w:r>
        <w:rPr>
          <w:rFonts w:ascii="Cambria" w:hAnsi="Cambria"/>
          <w:color w:val="000000"/>
          <w:sz w:val="24"/>
          <w:szCs w:val="24"/>
          <w:bdr w:val="none" w:sz="0" w:space="0" w:color="auto" w:frame="1"/>
        </w:rPr>
        <w:t> </w:t>
      </w:r>
      <w:r>
        <w:rPr>
          <w:rFonts w:ascii="Cambria" w:hAnsi="Cambria"/>
          <w:b/>
          <w:bCs/>
          <w:color w:val="156082"/>
          <w:sz w:val="24"/>
          <w:szCs w:val="24"/>
          <w:u w:val="single"/>
          <w:bdr w:val="none" w:sz="0" w:space="0" w:color="auto" w:frame="1"/>
        </w:rPr>
        <w:t>HIGHLIGHTS:</w:t>
      </w:r>
    </w:p>
    <w:p w14:paraId="1B3FA8D2" w14:textId="77777777" w:rsidR="00BC339D" w:rsidRDefault="00BC339D" w:rsidP="00BC339D">
      <w:pPr>
        <w:shd w:val="clear" w:color="auto" w:fill="FFFFFF"/>
        <w:rPr>
          <w:rFonts w:ascii="Cambria" w:hAnsi="Cambria"/>
          <w:color w:val="000000"/>
          <w:sz w:val="24"/>
          <w:szCs w:val="24"/>
        </w:rPr>
      </w:pPr>
      <w:r>
        <w:rPr>
          <w:rFonts w:ascii="Cambria" w:hAnsi="Cambria"/>
          <w:color w:val="000000"/>
          <w:sz w:val="24"/>
          <w:szCs w:val="24"/>
          <w:bdr w:val="none" w:sz="0" w:space="0" w:color="auto" w:frame="1"/>
        </w:rPr>
        <w:t> </w:t>
      </w:r>
    </w:p>
    <w:p w14:paraId="743C4585" w14:textId="77777777" w:rsidR="00BC339D" w:rsidRDefault="00BC339D" w:rsidP="00BC339D">
      <w:pPr>
        <w:numPr>
          <w:ilvl w:val="0"/>
          <w:numId w:val="1"/>
        </w:numPr>
        <w:shd w:val="clear" w:color="auto" w:fill="FFFFFF"/>
        <w:ind w:left="1440"/>
        <w:rPr>
          <w:rFonts w:ascii="Cambria" w:hAnsi="Cambria"/>
          <w:color w:val="000000"/>
          <w:sz w:val="24"/>
          <w:szCs w:val="24"/>
        </w:rPr>
      </w:pPr>
      <w:hyperlink w:anchor="Capitol" w:history="1">
        <w:r>
          <w:rPr>
            <w:rStyle w:val="Hyperlink"/>
            <w:rFonts w:ascii="Cambria" w:hAnsi="Cambria"/>
            <w:sz w:val="24"/>
            <w:szCs w:val="24"/>
            <w:bdr w:val="none" w:sz="0" w:space="0" w:color="auto" w:frame="1"/>
          </w:rPr>
          <w:t>Capitol Hill Updates &amp; Legislative Action – Government Shutdown, WIOA, TCEIA, Supporting Disabled Entrepreneurs Act, &amp; SSI Restoration Act</w:t>
        </w:r>
      </w:hyperlink>
    </w:p>
    <w:p w14:paraId="4743F93A" w14:textId="77777777" w:rsidR="00BC339D" w:rsidRDefault="00BC339D" w:rsidP="00BC339D">
      <w:pPr>
        <w:numPr>
          <w:ilvl w:val="0"/>
          <w:numId w:val="1"/>
        </w:numPr>
        <w:shd w:val="clear" w:color="auto" w:fill="FFFFFF"/>
        <w:ind w:left="1440"/>
        <w:rPr>
          <w:rFonts w:ascii="Cambria" w:hAnsi="Cambria"/>
          <w:color w:val="000000"/>
          <w:sz w:val="24"/>
          <w:szCs w:val="24"/>
        </w:rPr>
      </w:pPr>
      <w:hyperlink w:anchor="White" w:history="1">
        <w:r>
          <w:rPr>
            <w:rStyle w:val="Hyperlink"/>
            <w:rFonts w:ascii="Cambria" w:hAnsi="Cambria"/>
            <w:sz w:val="24"/>
            <w:szCs w:val="24"/>
            <w:bdr w:val="none" w:sz="0" w:space="0" w:color="auto" w:frame="1"/>
          </w:rPr>
          <w:t>White House &amp; Administration Activities– Equity convening, Department of Education, Department of Commerce, &amp; Department of Treasury</w:t>
        </w:r>
      </w:hyperlink>
    </w:p>
    <w:p w14:paraId="15BCEDEE" w14:textId="77777777" w:rsidR="00BC339D" w:rsidRDefault="00BC339D" w:rsidP="00BC339D">
      <w:pPr>
        <w:numPr>
          <w:ilvl w:val="0"/>
          <w:numId w:val="1"/>
        </w:numPr>
        <w:shd w:val="clear" w:color="auto" w:fill="FFFFFF"/>
        <w:ind w:left="1440"/>
        <w:rPr>
          <w:rFonts w:ascii="Cambria" w:hAnsi="Cambria"/>
          <w:color w:val="000000"/>
          <w:sz w:val="24"/>
          <w:szCs w:val="24"/>
        </w:rPr>
      </w:pPr>
      <w:hyperlink w:anchor="State" w:history="1">
        <w:r>
          <w:rPr>
            <w:rStyle w:val="Hyperlink"/>
            <w:rFonts w:ascii="Cambria" w:hAnsi="Cambria"/>
            <w:sz w:val="24"/>
            <w:szCs w:val="24"/>
            <w:bdr w:val="none" w:sz="0" w:space="0" w:color="auto" w:frame="1"/>
          </w:rPr>
          <w:t>State  Watch &amp; National Advocacy – Kansas Law and Georgia Bill</w:t>
        </w:r>
      </w:hyperlink>
      <w:r>
        <w:rPr>
          <w:rFonts w:ascii="Cambria" w:hAnsi="Cambria"/>
          <w:color w:val="000000"/>
          <w:sz w:val="24"/>
          <w:szCs w:val="24"/>
          <w:bdr w:val="none" w:sz="0" w:space="0" w:color="auto" w:frame="1"/>
        </w:rPr>
        <w:t xml:space="preserve"> </w:t>
      </w:r>
    </w:p>
    <w:p w14:paraId="0C007E5C" w14:textId="77777777" w:rsidR="00BC339D" w:rsidRDefault="00BC339D" w:rsidP="00BC339D">
      <w:pPr>
        <w:numPr>
          <w:ilvl w:val="0"/>
          <w:numId w:val="1"/>
        </w:numPr>
        <w:shd w:val="clear" w:color="auto" w:fill="FFFFFF"/>
        <w:ind w:left="1440"/>
        <w:rPr>
          <w:rFonts w:ascii="Cambria" w:hAnsi="Cambria"/>
          <w:color w:val="000000"/>
          <w:sz w:val="24"/>
          <w:szCs w:val="24"/>
        </w:rPr>
      </w:pPr>
      <w:hyperlink w:anchor="Belt" w:history="1">
        <w:r>
          <w:rPr>
            <w:rStyle w:val="Hyperlink"/>
            <w:rFonts w:ascii="Cambria" w:hAnsi="Cambria"/>
            <w:sz w:val="24"/>
            <w:szCs w:val="24"/>
            <w:bdr w:val="none" w:sz="0" w:space="0" w:color="auto" w:frame="1"/>
          </w:rPr>
          <w:t>Beltway Intel –NAMRC, CSAVR &amp; NCSAB Partnership,  ACL &amp; FEMA</w:t>
        </w:r>
      </w:hyperlink>
    </w:p>
    <w:p w14:paraId="09FC3A0F" w14:textId="77777777" w:rsidR="00BC339D" w:rsidRDefault="00BC339D" w:rsidP="00BC339D">
      <w:pPr>
        <w:shd w:val="clear" w:color="auto" w:fill="FFFFFF"/>
        <w:rPr>
          <w:rFonts w:ascii="Cambria" w:hAnsi="Cambria"/>
          <w:color w:val="000000"/>
          <w:sz w:val="24"/>
          <w:szCs w:val="24"/>
          <w:bdr w:val="none" w:sz="0" w:space="0" w:color="auto" w:frame="1"/>
        </w:rPr>
      </w:pPr>
      <w:r>
        <w:rPr>
          <w:rFonts w:ascii="Cambria" w:hAnsi="Cambria"/>
          <w:color w:val="000000"/>
          <w:sz w:val="24"/>
          <w:szCs w:val="24"/>
          <w:bdr w:val="none" w:sz="0" w:space="0" w:color="auto" w:frame="1"/>
        </w:rPr>
        <w:t xml:space="preserve">                          </w:t>
      </w:r>
    </w:p>
    <w:p w14:paraId="2C4C127D" w14:textId="77777777" w:rsidR="00BC339D" w:rsidRDefault="00BC339D" w:rsidP="00BC339D">
      <w:pPr>
        <w:shd w:val="clear" w:color="auto" w:fill="FFFFFF"/>
        <w:rPr>
          <w:rFonts w:ascii="Cambria" w:hAnsi="Cambria"/>
          <w:color w:val="242424"/>
          <w:sz w:val="28"/>
          <w:szCs w:val="28"/>
        </w:rPr>
      </w:pPr>
    </w:p>
    <w:p w14:paraId="7D6E125C" w14:textId="77777777" w:rsidR="00BC339D" w:rsidRDefault="00BC339D" w:rsidP="00BC339D">
      <w:pPr>
        <w:shd w:val="clear" w:color="auto" w:fill="FFFFFF"/>
        <w:jc w:val="center"/>
        <w:rPr>
          <w:rFonts w:ascii="Cambria" w:hAnsi="Cambria"/>
          <w:sz w:val="28"/>
          <w:szCs w:val="28"/>
          <w:u w:val="single"/>
        </w:rPr>
      </w:pPr>
      <w:r>
        <w:rPr>
          <w:rFonts w:ascii="Cambria" w:hAnsi="Cambria"/>
          <w:b/>
          <w:bCs/>
          <w:caps/>
          <w:color w:val="2B2B2B"/>
          <w:spacing w:val="45"/>
          <w:sz w:val="28"/>
          <w:szCs w:val="28"/>
          <w:bdr w:val="none" w:sz="0" w:space="0" w:color="auto" w:frame="1"/>
        </w:rPr>
        <w:t> </w:t>
      </w:r>
      <w:bookmarkStart w:id="0" w:name="Capitol"/>
      <w:r>
        <w:rPr>
          <w:rFonts w:ascii="Cambria" w:hAnsi="Cambria"/>
          <w:b/>
          <w:bCs/>
          <w:caps/>
          <w:color w:val="2B2B2B"/>
          <w:spacing w:val="45"/>
          <w:sz w:val="28"/>
          <w:szCs w:val="28"/>
          <w:u w:val="single"/>
          <w:bdr w:val="none" w:sz="0" w:space="0" w:color="auto" w:frame="1"/>
        </w:rPr>
        <w:t xml:space="preserve">CAPITOL HILL </w:t>
      </w:r>
      <w:r>
        <w:rPr>
          <w:rFonts w:ascii="Cambria" w:hAnsi="Cambria"/>
          <w:b/>
          <w:bCs/>
          <w:caps/>
          <w:color w:val="000000"/>
          <w:spacing w:val="45"/>
          <w:sz w:val="28"/>
          <w:szCs w:val="28"/>
          <w:u w:val="single"/>
          <w:bdr w:val="none" w:sz="0" w:space="0" w:color="auto" w:frame="1"/>
        </w:rPr>
        <w:t>UDPATES</w:t>
      </w:r>
      <w:r>
        <w:rPr>
          <w:rFonts w:ascii="Cambria" w:hAnsi="Cambria"/>
          <w:b/>
          <w:bCs/>
          <w:color w:val="000000"/>
          <w:sz w:val="28"/>
          <w:szCs w:val="28"/>
          <w:u w:val="single"/>
          <w:bdr w:val="none" w:sz="0" w:space="0" w:color="auto" w:frame="1"/>
        </w:rPr>
        <w:t> &amp; LEGISLATIVE ACTION</w:t>
      </w:r>
      <w:bookmarkEnd w:id="0"/>
    </w:p>
    <w:p w14:paraId="02C3422C" w14:textId="77777777" w:rsidR="00BC339D" w:rsidRDefault="00BC339D" w:rsidP="00BC339D">
      <w:pPr>
        <w:shd w:val="clear" w:color="auto" w:fill="FFFFFF"/>
        <w:rPr>
          <w:rFonts w:ascii="Cambria" w:hAnsi="Cambria"/>
          <w:color w:val="242424"/>
          <w:sz w:val="28"/>
          <w:szCs w:val="28"/>
          <w:u w:val="single"/>
          <w:bdr w:val="none" w:sz="0" w:space="0" w:color="auto" w:frame="1"/>
        </w:rPr>
      </w:pPr>
    </w:p>
    <w:p w14:paraId="17CE3115" w14:textId="77777777" w:rsidR="00BC339D" w:rsidRDefault="00BC339D" w:rsidP="00BC339D">
      <w:pPr>
        <w:shd w:val="clear" w:color="auto" w:fill="FFFFFF"/>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 xml:space="preserve">Government Shutdown </w:t>
      </w:r>
    </w:p>
    <w:p w14:paraId="5C3DB4B7" w14:textId="77777777" w:rsidR="00BC339D" w:rsidRDefault="00BC339D" w:rsidP="00BC339D">
      <w:pPr>
        <w:shd w:val="clear" w:color="auto" w:fill="FFFFFF"/>
        <w:rPr>
          <w:rFonts w:ascii="Cambria" w:hAnsi="Cambria"/>
          <w:b/>
          <w:bCs/>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w:t>
      </w:r>
    </w:p>
    <w:p w14:paraId="464AC944" w14:textId="77777777" w:rsidR="00BC339D" w:rsidRDefault="00BC339D" w:rsidP="00BC339D">
      <w:pPr>
        <w:shd w:val="clear" w:color="auto" w:fill="FCFCFB"/>
        <w:spacing w:after="300"/>
        <w:rPr>
          <w:rFonts w:ascii="Cambria" w:hAnsi="Cambria"/>
          <w:sz w:val="24"/>
          <w:szCs w:val="24"/>
        </w:rPr>
      </w:pPr>
      <w:r>
        <w:rPr>
          <w:rFonts w:ascii="Cambria" w:hAnsi="Cambria"/>
          <w:color w:val="000000"/>
          <w:sz w:val="24"/>
          <w:szCs w:val="24"/>
        </w:rPr>
        <w:t>Congress is once again facing another possible government shutdown if they do not pass another continuing resolution (CR) before March 1st. The current CR set new spending deadlines for Congress with funding for some agencies — including the Agriculture Department, Transportation Department, and Energy Department — expiring on March 1st and funding for the remaining agencies expiring on March 8th. The House will today set a vote to agree on a long-term spending agreement that will avert a partial government shutdown this weekend. T</w:t>
      </w:r>
      <w:r>
        <w:rPr>
          <w:rFonts w:ascii="Cambria" w:hAnsi="Cambria"/>
          <w:color w:val="262626"/>
          <w:sz w:val="24"/>
          <w:szCs w:val="24"/>
          <w:shd w:val="clear" w:color="auto" w:fill="FFFFFF"/>
        </w:rPr>
        <w:t>o give the House and Senate Appropriations Committees adequate time to execute on this deal in principle, including drafting, preparing report language, and to allow members 72 hours to review, a short-term continuing resolution to fund agencies through March 8 and another CR through March 22 will be necessary, </w:t>
      </w:r>
    </w:p>
    <w:p w14:paraId="3E18080D" w14:textId="77777777" w:rsidR="00BC339D" w:rsidRDefault="00BC339D" w:rsidP="00BC339D">
      <w:pPr>
        <w:shd w:val="clear" w:color="auto" w:fill="FFFFFF"/>
        <w:spacing w:before="100" w:beforeAutospacing="1" w:after="100" w:afterAutospacing="1"/>
        <w:rPr>
          <w:rFonts w:ascii="Cambria" w:hAnsi="Cambria"/>
          <w:sz w:val="24"/>
          <w:szCs w:val="24"/>
          <w:bdr w:val="none" w:sz="0" w:space="0" w:color="auto" w:frame="1"/>
        </w:rPr>
      </w:pPr>
      <w:r>
        <w:rPr>
          <w:rFonts w:ascii="Cambria" w:hAnsi="Cambria"/>
          <w:color w:val="000000"/>
          <w:sz w:val="24"/>
          <w:szCs w:val="24"/>
          <w:bdr w:val="none" w:sz="0" w:space="0" w:color="auto" w:frame="1"/>
          <w:shd w:val="clear" w:color="auto" w:fill="FFFFFF"/>
        </w:rPr>
        <w:t>The bottom line for VR is this: </w:t>
      </w:r>
      <w:r>
        <w:rPr>
          <w:rFonts w:ascii="Cambria" w:hAnsi="Cambria"/>
          <w:color w:val="000000"/>
          <w:sz w:val="24"/>
          <w:szCs w:val="24"/>
          <w:bdr w:val="none" w:sz="0" w:space="0" w:color="auto" w:frame="1"/>
        </w:rPr>
        <w:t>the Department of Education, has not made a public announcement about and based on other possible shutdowns SVRAs and other Department grantees will receive information relevant to shutdown simultaneously if a shutdown was to happen. </w:t>
      </w:r>
    </w:p>
    <w:p w14:paraId="3AF9A61A" w14:textId="77777777" w:rsidR="00BC339D" w:rsidRDefault="00BC339D" w:rsidP="00BC339D">
      <w:pPr>
        <w:pStyle w:val="NormalWeb"/>
        <w:spacing w:before="0" w:beforeAutospacing="0" w:after="0" w:afterAutospacing="0"/>
        <w:rPr>
          <w:rFonts w:ascii="Cambria" w:hAnsi="Cambria"/>
        </w:rPr>
      </w:pPr>
      <w:r>
        <w:rPr>
          <w:rFonts w:ascii="Cambria" w:hAnsi="Cambria"/>
          <w:b/>
          <w:bCs/>
          <w:color w:val="000000"/>
          <w:bdr w:val="none" w:sz="0" w:space="0" w:color="auto" w:frame="1"/>
          <w:shd w:val="clear" w:color="auto" w:fill="FFFFFF"/>
        </w:rPr>
        <w:lastRenderedPageBreak/>
        <w:t>FMI:</w:t>
      </w:r>
      <w:r>
        <w:rPr>
          <w:rFonts w:ascii="Cambria" w:hAnsi="Cambria"/>
          <w:color w:val="000000"/>
          <w:bdr w:val="none" w:sz="0" w:space="0" w:color="auto" w:frame="1"/>
          <w:shd w:val="clear" w:color="auto" w:fill="FFFFFF"/>
        </w:rPr>
        <w:t xml:space="preserve"> See latest information on shut down </w:t>
      </w:r>
      <w:hyperlink r:id="rId8" w:history="1">
        <w:r>
          <w:rPr>
            <w:rStyle w:val="Hyperlink"/>
            <w:rFonts w:ascii="Cambria" w:hAnsi="Cambria"/>
            <w:color w:val="1155CC"/>
          </w:rPr>
          <w:t>here</w:t>
        </w:r>
      </w:hyperlink>
    </w:p>
    <w:p w14:paraId="166602F2" w14:textId="77777777" w:rsidR="00BC339D" w:rsidRDefault="00BC339D" w:rsidP="00BC339D">
      <w:pPr>
        <w:shd w:val="clear" w:color="auto" w:fill="FFFFFF"/>
        <w:rPr>
          <w:rFonts w:ascii="Cambria" w:hAnsi="Cambria"/>
          <w:color w:val="000000"/>
          <w:bdr w:val="none" w:sz="0" w:space="0" w:color="auto" w:frame="1"/>
          <w:shd w:val="clear" w:color="auto" w:fill="FFFFFF"/>
        </w:rPr>
      </w:pPr>
    </w:p>
    <w:p w14:paraId="628BCD09" w14:textId="77777777" w:rsidR="00BC339D" w:rsidRDefault="00BC339D" w:rsidP="00BC339D">
      <w:pPr>
        <w:shd w:val="clear" w:color="auto" w:fill="FFFFFF"/>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Workforce Innovation and Opportunity Act</w:t>
      </w:r>
    </w:p>
    <w:p w14:paraId="2845CB48" w14:textId="77777777" w:rsidR="00BC339D" w:rsidRDefault="00BC339D" w:rsidP="00BC339D">
      <w:pPr>
        <w:shd w:val="clear" w:color="auto" w:fill="FFFFFF"/>
        <w:rPr>
          <w:rFonts w:ascii="Cambria" w:hAnsi="Cambria"/>
          <w:color w:val="242424"/>
          <w:sz w:val="24"/>
          <w:szCs w:val="24"/>
          <w:shd w:val="clear" w:color="auto" w:fill="FFFFFF"/>
        </w:rPr>
      </w:pPr>
    </w:p>
    <w:p w14:paraId="18944A0C" w14:textId="77777777" w:rsidR="00BC339D" w:rsidRDefault="00BC339D" w:rsidP="00BC339D">
      <w:pPr>
        <w:shd w:val="clear" w:color="auto" w:fill="FFFFFF"/>
        <w:rPr>
          <w:rFonts w:ascii="Cambria" w:hAnsi="Cambria"/>
          <w:color w:val="403F42"/>
          <w:sz w:val="24"/>
          <w:szCs w:val="24"/>
          <w:bdr w:val="none" w:sz="0" w:space="0" w:color="auto" w:frame="1"/>
        </w:rPr>
      </w:pPr>
      <w:r>
        <w:rPr>
          <w:rFonts w:ascii="Cambria" w:hAnsi="Cambria"/>
          <w:color w:val="242424"/>
          <w:sz w:val="24"/>
          <w:szCs w:val="24"/>
          <w:shd w:val="clear" w:color="auto" w:fill="FFFFFF"/>
        </w:rPr>
        <w:t xml:space="preserve">CSAVR is happy to share that both the House and Senate will take up a “bipartisan workforce package” late Spring in a reauthorization of the Workforce Innovation Opportunity Act (WIOA). </w:t>
      </w:r>
      <w:r>
        <w:rPr>
          <w:rFonts w:ascii="Cambria" w:hAnsi="Cambria"/>
          <w:color w:val="403F42"/>
          <w:sz w:val="24"/>
          <w:szCs w:val="24"/>
          <w:bdr w:val="none" w:sz="0" w:space="0" w:color="auto" w:frame="1"/>
        </w:rPr>
        <w:t xml:space="preserve">The House Committee on Education and the Workforce released their bill A Stronger Workforce for America Act which has moved out of committee and is waiting to go to the House floor for a vote. </w:t>
      </w:r>
    </w:p>
    <w:p w14:paraId="0BE96D61" w14:textId="77777777" w:rsidR="00BC339D" w:rsidRDefault="00BC339D" w:rsidP="00BC339D">
      <w:pPr>
        <w:shd w:val="clear" w:color="auto" w:fill="FFFFFF"/>
        <w:rPr>
          <w:rFonts w:ascii="Cambria" w:hAnsi="Cambria"/>
          <w:color w:val="403F42"/>
          <w:sz w:val="24"/>
          <w:szCs w:val="24"/>
          <w:bdr w:val="none" w:sz="0" w:space="0" w:color="auto" w:frame="1"/>
        </w:rPr>
      </w:pPr>
    </w:p>
    <w:p w14:paraId="1515CC80" w14:textId="77777777" w:rsidR="00BC339D" w:rsidRDefault="00BC339D" w:rsidP="00BC339D">
      <w:pPr>
        <w:shd w:val="clear" w:color="auto" w:fill="FFFFFF"/>
        <w:rPr>
          <w:rFonts w:ascii="Cambria" w:hAnsi="Cambria"/>
          <w:b/>
          <w:bCs/>
          <w:color w:val="403F42"/>
          <w:sz w:val="24"/>
          <w:szCs w:val="24"/>
          <w:bdr w:val="none" w:sz="0" w:space="0" w:color="auto" w:frame="1"/>
        </w:rPr>
      </w:pPr>
      <w:r>
        <w:rPr>
          <w:rFonts w:ascii="Cambria" w:hAnsi="Cambria"/>
          <w:b/>
          <w:bCs/>
          <w:color w:val="403F42"/>
          <w:sz w:val="24"/>
          <w:szCs w:val="24"/>
          <w:bdr w:val="none" w:sz="0" w:space="0" w:color="auto" w:frame="1"/>
        </w:rPr>
        <w:t>The bipartisan House bill is aimed to reauthorize WIOA, only Titles I-III</w:t>
      </w:r>
      <w:r>
        <w:rPr>
          <w:rFonts w:ascii="Cambria" w:hAnsi="Cambria"/>
          <w:color w:val="403F42"/>
          <w:sz w:val="24"/>
          <w:szCs w:val="24"/>
          <w:bdr w:val="none" w:sz="0" w:space="0" w:color="auto" w:frame="1"/>
        </w:rPr>
        <w:t xml:space="preserve">. </w:t>
      </w:r>
      <w:r>
        <w:rPr>
          <w:rFonts w:ascii="Cambria" w:hAnsi="Cambria"/>
          <w:b/>
          <w:bCs/>
          <w:color w:val="403F42"/>
          <w:sz w:val="24"/>
          <w:szCs w:val="24"/>
          <w:bdr w:val="none" w:sz="0" w:space="0" w:color="auto" w:frame="1"/>
        </w:rPr>
        <w:t>There is complete agreement among House and Senate Committee leadership that Title IV (the Rehabilitation Act) will not be opened in this reauthorization to protect Competitive Integrated Employment (CIE). The Senate at this time does not have bill language but CSAVR but we are meeting with Senate Staff regularly and will share general recommendations on Title 1 – III and recommendations on House bill as Title IV will not be touched.</w:t>
      </w:r>
    </w:p>
    <w:p w14:paraId="00530F10" w14:textId="77777777" w:rsidR="00BC339D" w:rsidRDefault="00BC339D" w:rsidP="00BC339D">
      <w:pPr>
        <w:shd w:val="clear" w:color="auto" w:fill="FFFFFF"/>
        <w:rPr>
          <w:b/>
          <w:bCs/>
          <w:color w:val="403F42"/>
          <w:sz w:val="24"/>
          <w:szCs w:val="24"/>
          <w:bdr w:val="none" w:sz="0" w:space="0" w:color="auto" w:frame="1"/>
        </w:rPr>
      </w:pPr>
    </w:p>
    <w:p w14:paraId="0D759402" w14:textId="77777777" w:rsidR="00BC339D" w:rsidRDefault="00BC339D" w:rsidP="00BC339D">
      <w:pPr>
        <w:pStyle w:val="NormalWeb"/>
        <w:spacing w:before="0" w:beforeAutospacing="0" w:after="0" w:afterAutospacing="0"/>
        <w:rPr>
          <w:rFonts w:ascii="Cambria" w:hAnsi="Cambria"/>
        </w:rPr>
      </w:pPr>
      <w:r>
        <w:rPr>
          <w:rFonts w:ascii="Cambria" w:hAnsi="Cambria"/>
          <w:b/>
          <w:bCs/>
          <w:color w:val="000000"/>
          <w:bdr w:val="none" w:sz="0" w:space="0" w:color="auto" w:frame="1"/>
          <w:shd w:val="clear" w:color="auto" w:fill="FFFFFF"/>
        </w:rPr>
        <w:t xml:space="preserve">FMI: </w:t>
      </w:r>
      <w:r>
        <w:rPr>
          <w:rFonts w:ascii="Cambria" w:hAnsi="Cambria"/>
          <w:color w:val="000000"/>
          <w:bdr w:val="none" w:sz="0" w:space="0" w:color="auto" w:frame="1"/>
          <w:shd w:val="clear" w:color="auto" w:fill="FFFFFF"/>
        </w:rPr>
        <w:t xml:space="preserve">See </w:t>
      </w:r>
      <w:r>
        <w:rPr>
          <w:rFonts w:ascii="Cambria" w:hAnsi="Cambria"/>
          <w:i/>
          <w:iCs/>
          <w:color w:val="000000"/>
          <w:bdr w:val="none" w:sz="0" w:space="0" w:color="auto" w:frame="1"/>
          <w:shd w:val="clear" w:color="auto" w:fill="FFFFFF"/>
        </w:rPr>
        <w:t>A Stronger Workforce for America Act</w:t>
      </w:r>
      <w:r>
        <w:rPr>
          <w:rFonts w:ascii="Cambria" w:hAnsi="Cambria"/>
          <w:b/>
          <w:bCs/>
          <w:color w:val="000000"/>
          <w:bdr w:val="none" w:sz="0" w:space="0" w:color="auto" w:frame="1"/>
          <w:shd w:val="clear" w:color="auto" w:fill="FFFFFF"/>
        </w:rPr>
        <w:t xml:space="preserve"> </w:t>
      </w:r>
      <w:hyperlink r:id="rId9" w:history="1">
        <w:r>
          <w:rPr>
            <w:rStyle w:val="Hyperlink"/>
            <w:rFonts w:ascii="Cambria" w:hAnsi="Cambria"/>
            <w:color w:val="1155CC"/>
          </w:rPr>
          <w:t>bill</w:t>
        </w:r>
      </w:hyperlink>
    </w:p>
    <w:p w14:paraId="72BBD73C" w14:textId="77777777" w:rsidR="00BC339D" w:rsidRDefault="00BC339D" w:rsidP="00BC339D">
      <w:pPr>
        <w:pStyle w:val="NormalWeb"/>
        <w:spacing w:before="0" w:beforeAutospacing="0" w:after="0" w:afterAutospacing="0"/>
        <w:rPr>
          <w:rFonts w:ascii="Cambria" w:hAnsi="Cambria"/>
          <w:sz w:val="22"/>
          <w:szCs w:val="22"/>
        </w:rPr>
      </w:pPr>
    </w:p>
    <w:p w14:paraId="2B3CFE15" w14:textId="77777777" w:rsidR="00BC339D" w:rsidRDefault="00BC339D" w:rsidP="00BC339D">
      <w:pPr>
        <w:shd w:val="clear" w:color="auto" w:fill="FFFFFF"/>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Transformation to Competitive Integrated Employment Act</w:t>
      </w:r>
    </w:p>
    <w:p w14:paraId="5DEC3D39" w14:textId="77777777" w:rsidR="00BC339D" w:rsidRDefault="00BC339D" w:rsidP="00BC339D">
      <w:pPr>
        <w:shd w:val="clear" w:color="auto" w:fill="FFFFFF"/>
        <w:rPr>
          <w:rFonts w:ascii="Cambria" w:hAnsi="Cambria"/>
          <w:b/>
          <w:bCs/>
          <w:color w:val="156082"/>
          <w:sz w:val="28"/>
          <w:szCs w:val="28"/>
          <w:u w:val="single"/>
          <w:bdr w:val="none" w:sz="0" w:space="0" w:color="auto" w:frame="1"/>
          <w:shd w:val="clear" w:color="auto" w:fill="FCFCFB"/>
        </w:rPr>
      </w:pPr>
    </w:p>
    <w:p w14:paraId="4AF5AC7E" w14:textId="77777777" w:rsidR="00BC339D" w:rsidRDefault="00BC339D" w:rsidP="00BC339D">
      <w:pPr>
        <w:pStyle w:val="xmsonormal"/>
        <w:shd w:val="clear" w:color="auto" w:fill="FFFFFF"/>
        <w:spacing w:before="0" w:beforeAutospacing="0" w:after="0" w:afterAutospacing="0"/>
        <w:rPr>
          <w:rFonts w:ascii="Cambria" w:hAnsi="Cambria"/>
          <w:i/>
          <w:iCs/>
          <w:color w:val="242424"/>
        </w:rPr>
      </w:pPr>
      <w:r>
        <w:rPr>
          <w:rFonts w:ascii="Cambria" w:hAnsi="Cambria"/>
          <w:color w:val="242424"/>
        </w:rPr>
        <w:t>Today, CSAVR attended the U.S. Senate Special Committee on Aging hearing on Competitive Integrated Employment: All means All: Empowering People with Disabilities to Thrive in Careers and the Workplace. We applaud Senator Casey for reintroducing the </w:t>
      </w:r>
      <w:r>
        <w:rPr>
          <w:rFonts w:ascii="Cambria" w:hAnsi="Cambria"/>
          <w:i/>
          <w:iCs/>
          <w:color w:val="242424"/>
        </w:rPr>
        <w:t xml:space="preserve">Transformation to Competitive Integrated Employment Act (TCIEA) and supporting the bill. </w:t>
      </w:r>
      <w:r>
        <w:rPr>
          <w:rFonts w:ascii="Cambria" w:hAnsi="Cambria"/>
          <w:color w:val="000000"/>
        </w:rPr>
        <w:t>The Transformation to Competitive Integrated Employment Act (TCIEA) will implement the goals laid out in WIOA by providing grants to states or subminimum wage employers to help them transition to Competitive Integrated Employment (CIE). It would phase out the use of subminimum wage practices for all employers over five years and prohibit the U.S. Secretary of Labor from issuing new certificates that permit employers to pay subminimum wages to workers with disabilities.</w:t>
      </w:r>
    </w:p>
    <w:p w14:paraId="4DE7301E" w14:textId="77777777" w:rsidR="00BC339D" w:rsidRDefault="00BC339D" w:rsidP="00BC339D">
      <w:pPr>
        <w:pStyle w:val="xmsonormal"/>
        <w:shd w:val="clear" w:color="auto" w:fill="FFFFFF"/>
        <w:spacing w:before="0" w:beforeAutospacing="0" w:after="0" w:afterAutospacing="0"/>
        <w:rPr>
          <w:rFonts w:ascii="Calibri" w:hAnsi="Calibri" w:cs="Calibri"/>
          <w:i/>
          <w:iCs/>
          <w:color w:val="242424"/>
        </w:rPr>
      </w:pPr>
    </w:p>
    <w:p w14:paraId="392DE0A4" w14:textId="77777777" w:rsidR="00BC339D" w:rsidRDefault="00BC339D" w:rsidP="00BC339D">
      <w:pPr>
        <w:pStyle w:val="NormalWeb"/>
        <w:spacing w:before="0" w:beforeAutospacing="0" w:after="0" w:afterAutospacing="0"/>
        <w:rPr>
          <w:rFonts w:ascii="Cambria" w:hAnsi="Cambria"/>
        </w:rPr>
      </w:pPr>
      <w:r>
        <w:rPr>
          <w:rFonts w:ascii="Cambria" w:hAnsi="Cambria"/>
          <w:b/>
          <w:bCs/>
          <w:color w:val="000000"/>
          <w:bdr w:val="none" w:sz="0" w:space="0" w:color="auto" w:frame="1"/>
          <w:shd w:val="clear" w:color="auto" w:fill="FFFFFF"/>
        </w:rPr>
        <w:t xml:space="preserve">FMI: </w:t>
      </w:r>
      <w:r>
        <w:rPr>
          <w:rFonts w:ascii="Cambria" w:hAnsi="Cambria"/>
          <w:color w:val="000000"/>
          <w:bdr w:val="none" w:sz="0" w:space="0" w:color="auto" w:frame="1"/>
          <w:shd w:val="clear" w:color="auto" w:fill="FFFFFF"/>
        </w:rPr>
        <w:t xml:space="preserve">See All means All: Empowering People with Disabilities to Thrive in Careers and the Workplace hearing </w:t>
      </w:r>
      <w:hyperlink r:id="rId10" w:history="1">
        <w:r>
          <w:rPr>
            <w:rStyle w:val="Hyperlink"/>
            <w:rFonts w:ascii="Cambria" w:hAnsi="Cambria"/>
            <w:color w:val="1155CC"/>
          </w:rPr>
          <w:t>here</w:t>
        </w:r>
      </w:hyperlink>
    </w:p>
    <w:p w14:paraId="300FC314" w14:textId="77777777" w:rsidR="00BC339D" w:rsidRDefault="00BC339D" w:rsidP="00BC339D">
      <w:pPr>
        <w:shd w:val="clear" w:color="auto" w:fill="FFFFFF"/>
        <w:rPr>
          <w:color w:val="242424"/>
        </w:rPr>
      </w:pPr>
    </w:p>
    <w:p w14:paraId="67BBA563" w14:textId="77777777" w:rsidR="00BC339D" w:rsidRDefault="00BC339D" w:rsidP="00BC339D">
      <w:pPr>
        <w:shd w:val="clear" w:color="auto" w:fill="FFFFFF"/>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 xml:space="preserve">Supporting Disabled Entrepreneurs Act </w:t>
      </w:r>
    </w:p>
    <w:p w14:paraId="24C4BFFA" w14:textId="77777777" w:rsidR="00BC339D" w:rsidRDefault="00BC339D" w:rsidP="00BC339D">
      <w:pPr>
        <w:shd w:val="clear" w:color="auto" w:fill="FFFFFF"/>
        <w:rPr>
          <w:rFonts w:ascii="Cambria" w:hAnsi="Cambria"/>
          <w:b/>
          <w:bCs/>
          <w:color w:val="156082"/>
          <w:sz w:val="28"/>
          <w:szCs w:val="28"/>
          <w:u w:val="single"/>
          <w:bdr w:val="none" w:sz="0" w:space="0" w:color="auto" w:frame="1"/>
          <w:shd w:val="clear" w:color="auto" w:fill="FCFCFB"/>
        </w:rPr>
      </w:pPr>
    </w:p>
    <w:p w14:paraId="2B059AB6" w14:textId="77777777" w:rsidR="00BC339D" w:rsidRDefault="00BC339D" w:rsidP="00BC339D">
      <w:pPr>
        <w:shd w:val="clear" w:color="auto" w:fill="FFFFFF"/>
        <w:rPr>
          <w:rFonts w:ascii="Cambria" w:hAnsi="Cambria"/>
          <w:sz w:val="24"/>
          <w:szCs w:val="24"/>
        </w:rPr>
      </w:pPr>
      <w:r>
        <w:rPr>
          <w:rFonts w:ascii="Cambria" w:hAnsi="Cambria"/>
          <w:color w:val="000000"/>
          <w:sz w:val="24"/>
          <w:szCs w:val="24"/>
        </w:rPr>
        <w:t xml:space="preserve">CSAVR applauds and supports Senators Jeanne Shaheen (D-NH) and Mike Braun (R-IN) for introducing the </w:t>
      </w:r>
      <w:r>
        <w:rPr>
          <w:rFonts w:ascii="Cambria" w:hAnsi="Cambria"/>
          <w:i/>
          <w:iCs/>
          <w:color w:val="000000"/>
          <w:sz w:val="24"/>
          <w:szCs w:val="24"/>
        </w:rPr>
        <w:t>Supporting Disabled Entrepreneurs Act</w:t>
      </w:r>
      <w:r>
        <w:rPr>
          <w:rFonts w:ascii="Cambria" w:hAnsi="Cambria"/>
          <w:color w:val="000000"/>
          <w:sz w:val="24"/>
          <w:szCs w:val="24"/>
        </w:rPr>
        <w:t xml:space="preserve"> which will increase awareness about disabled entrepreneurship by directing the Small Business Administration (SBA) to designate a Coordinator for Disabled Small Business Concerns and to collect data, on a voluntary basis, on the disability status of small business owners participating in programs at the agency. CSAVR is working side-by-side in a bipartisan way with Senator Shaheen’s office and Senator’s Braun’s office and will be doing some targeted outreach to the following states – Iowa, Idaho, South Carolina, Indiana, and North Carolina.</w:t>
      </w:r>
    </w:p>
    <w:p w14:paraId="110CF723" w14:textId="77777777" w:rsidR="00BC339D" w:rsidRDefault="00BC339D" w:rsidP="00BC339D">
      <w:pPr>
        <w:shd w:val="clear" w:color="auto" w:fill="FFFFFF"/>
        <w:rPr>
          <w:rFonts w:ascii="Cambria" w:hAnsi="Cambria"/>
          <w:b/>
          <w:bCs/>
          <w:color w:val="000000"/>
          <w:sz w:val="24"/>
          <w:szCs w:val="24"/>
          <w:bdr w:val="none" w:sz="0" w:space="0" w:color="auto" w:frame="1"/>
          <w:shd w:val="clear" w:color="auto" w:fill="FFFFFF"/>
        </w:rPr>
      </w:pPr>
    </w:p>
    <w:p w14:paraId="3971A3FA" w14:textId="77777777" w:rsidR="00BC339D" w:rsidRDefault="00BC339D" w:rsidP="00BC339D">
      <w:pPr>
        <w:pStyle w:val="NormalWeb"/>
        <w:spacing w:before="0" w:beforeAutospacing="0" w:after="0" w:afterAutospacing="0"/>
        <w:rPr>
          <w:rFonts w:ascii="Cambria" w:hAnsi="Cambria"/>
        </w:rPr>
      </w:pPr>
      <w:r>
        <w:rPr>
          <w:rFonts w:ascii="Cambria" w:hAnsi="Cambria"/>
          <w:b/>
          <w:bCs/>
          <w:color w:val="000000"/>
          <w:bdr w:val="none" w:sz="0" w:space="0" w:color="auto" w:frame="1"/>
          <w:shd w:val="clear" w:color="auto" w:fill="FFFFFF"/>
        </w:rPr>
        <w:t xml:space="preserve">FMI: </w:t>
      </w:r>
      <w:r>
        <w:rPr>
          <w:rFonts w:ascii="Cambria" w:hAnsi="Cambria"/>
          <w:color w:val="000000"/>
          <w:bdr w:val="none" w:sz="0" w:space="0" w:color="auto" w:frame="1"/>
          <w:shd w:val="clear" w:color="auto" w:fill="FFFFFF"/>
        </w:rPr>
        <w:t xml:space="preserve">Learn more about </w:t>
      </w:r>
      <w:r>
        <w:rPr>
          <w:rFonts w:ascii="Cambria" w:hAnsi="Cambria"/>
          <w:i/>
          <w:iCs/>
          <w:color w:val="000000"/>
          <w:bdr w:val="none" w:sz="0" w:space="0" w:color="auto" w:frame="1"/>
          <w:shd w:val="clear" w:color="auto" w:fill="FFFFFF"/>
        </w:rPr>
        <w:t>Supporting Disabled Entrepreneurs Act</w:t>
      </w:r>
      <w:r>
        <w:rPr>
          <w:rFonts w:ascii="Cambria" w:hAnsi="Cambria"/>
          <w:color w:val="000000"/>
          <w:bdr w:val="none" w:sz="0" w:space="0" w:color="auto" w:frame="1"/>
          <w:shd w:val="clear" w:color="auto" w:fill="FFFFFF"/>
        </w:rPr>
        <w:t xml:space="preserve"> </w:t>
      </w:r>
      <w:hyperlink r:id="rId11" w:history="1">
        <w:r>
          <w:rPr>
            <w:rStyle w:val="Hyperlink"/>
            <w:rFonts w:ascii="Cambria" w:hAnsi="Cambria"/>
            <w:color w:val="1155CC"/>
          </w:rPr>
          <w:t>here</w:t>
        </w:r>
      </w:hyperlink>
    </w:p>
    <w:p w14:paraId="57AC7261" w14:textId="77777777" w:rsidR="00BC339D" w:rsidRDefault="00BC339D" w:rsidP="00BC339D">
      <w:pPr>
        <w:shd w:val="clear" w:color="auto" w:fill="FFFFFF"/>
        <w:rPr>
          <w:rFonts w:ascii="Cambria" w:hAnsi="Cambria"/>
          <w:b/>
          <w:bCs/>
          <w:color w:val="156082"/>
          <w:sz w:val="28"/>
          <w:szCs w:val="28"/>
          <w:u w:val="single"/>
          <w:bdr w:val="none" w:sz="0" w:space="0" w:color="auto" w:frame="1"/>
          <w:shd w:val="clear" w:color="auto" w:fill="FCFCFB"/>
        </w:rPr>
      </w:pPr>
    </w:p>
    <w:p w14:paraId="0DACD4CC" w14:textId="77777777" w:rsidR="00BC339D" w:rsidRDefault="00BC339D" w:rsidP="00BC339D">
      <w:pPr>
        <w:shd w:val="clear" w:color="auto" w:fill="FFFFFF"/>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 xml:space="preserve">SSI Restoration Act </w:t>
      </w:r>
    </w:p>
    <w:p w14:paraId="3A6C5C9E" w14:textId="77777777" w:rsidR="00BC339D" w:rsidRDefault="00BC339D" w:rsidP="00BC339D">
      <w:pPr>
        <w:shd w:val="clear" w:color="auto" w:fill="FFFFFF"/>
        <w:ind w:right="310"/>
        <w:rPr>
          <w:rFonts w:ascii="Cambria" w:hAnsi="Cambria"/>
          <w:color w:val="242424"/>
          <w:sz w:val="24"/>
          <w:szCs w:val="24"/>
          <w:bdr w:val="none" w:sz="0" w:space="0" w:color="auto" w:frame="1"/>
        </w:rPr>
      </w:pPr>
    </w:p>
    <w:p w14:paraId="6A29F050" w14:textId="77777777" w:rsidR="00BC339D" w:rsidRDefault="00BC339D" w:rsidP="00BC339D">
      <w:pPr>
        <w:shd w:val="clear" w:color="auto" w:fill="FFFFFF"/>
        <w:ind w:right="310"/>
        <w:rPr>
          <w:rFonts w:ascii="Cambria" w:hAnsi="Cambria"/>
          <w:sz w:val="24"/>
          <w:szCs w:val="24"/>
        </w:rPr>
      </w:pPr>
      <w:r>
        <w:rPr>
          <w:rFonts w:ascii="Cambria" w:hAnsi="Cambria"/>
          <w:color w:val="000000"/>
          <w:sz w:val="24"/>
          <w:szCs w:val="24"/>
          <w:shd w:val="clear" w:color="auto" w:fill="FFFFFF"/>
        </w:rPr>
        <w:t xml:space="preserve">CSAVR is excited to share </w:t>
      </w:r>
      <w:r>
        <w:rPr>
          <w:rFonts w:ascii="Cambria" w:hAnsi="Cambria"/>
          <w:color w:val="000000"/>
          <w:sz w:val="24"/>
          <w:szCs w:val="24"/>
        </w:rPr>
        <w:t xml:space="preserve">Reps. Raúl M. Grijalva (D-AZ), Jan Schakowsky (D-IL), and Elissa Slotkin (D-MI) reintroduced the </w:t>
      </w:r>
      <w:r>
        <w:rPr>
          <w:rFonts w:ascii="Cambria" w:hAnsi="Cambria"/>
          <w:i/>
          <w:iCs/>
          <w:color w:val="000000"/>
          <w:sz w:val="24"/>
          <w:szCs w:val="24"/>
        </w:rPr>
        <w:t>SSI Restoration Act</w:t>
      </w:r>
      <w:r>
        <w:rPr>
          <w:rFonts w:ascii="Cambria" w:hAnsi="Cambria"/>
          <w:color w:val="000000"/>
          <w:sz w:val="24"/>
          <w:szCs w:val="24"/>
        </w:rPr>
        <w:t xml:space="preserve">. There are over 68 million individuals who receive benefits from Social Security, SSI, or both, including nearly 14 million people with disabilities. The bill would </w:t>
      </w:r>
      <w:r>
        <w:rPr>
          <w:rFonts w:ascii="Cambria" w:hAnsi="Cambria"/>
          <w:color w:val="000000"/>
          <w:sz w:val="24"/>
          <w:szCs w:val="24"/>
        </w:rPr>
        <w:lastRenderedPageBreak/>
        <w:t>improve SSI by streamlining the claiming process, increasing asset limits, setting the minimum benefit at 100 percent of the Federal Poverty Level, and eliminating punitive reduction in benefits. The SSI Restoration Act would strengthen SSI by supporting independent living of individuals with disabilities and allowing individuals with disabilities to engage in independent work without fear of losing benefits.</w:t>
      </w:r>
    </w:p>
    <w:p w14:paraId="65F521E0" w14:textId="77777777" w:rsidR="00BC339D" w:rsidRDefault="00BC339D" w:rsidP="00BC339D">
      <w:pPr>
        <w:shd w:val="clear" w:color="auto" w:fill="FFFFFF"/>
        <w:ind w:right="310"/>
        <w:rPr>
          <w:rFonts w:ascii="Cambria" w:hAnsi="Cambria"/>
          <w:sz w:val="24"/>
          <w:szCs w:val="24"/>
          <w:shd w:val="clear" w:color="auto" w:fill="FFFFFF"/>
        </w:rPr>
      </w:pPr>
    </w:p>
    <w:p w14:paraId="08216F09" w14:textId="77777777" w:rsidR="00BC339D" w:rsidRDefault="00BC339D" w:rsidP="00BC339D">
      <w:pPr>
        <w:pStyle w:val="NormalWeb"/>
        <w:spacing w:before="0" w:beforeAutospacing="0" w:after="0" w:afterAutospacing="0"/>
        <w:rPr>
          <w:rFonts w:ascii="Cambria" w:hAnsi="Cambria"/>
          <w:i/>
          <w:iCs/>
        </w:rPr>
      </w:pPr>
      <w:r>
        <w:rPr>
          <w:rFonts w:ascii="Cambria" w:hAnsi="Cambria"/>
          <w:b/>
          <w:bCs/>
          <w:color w:val="000000"/>
          <w:bdr w:val="none" w:sz="0" w:space="0" w:color="auto" w:frame="1"/>
          <w:shd w:val="clear" w:color="auto" w:fill="FFFFFF"/>
        </w:rPr>
        <w:t>FMI:</w:t>
      </w:r>
      <w:r>
        <w:rPr>
          <w:rFonts w:ascii="Cambria" w:hAnsi="Cambria"/>
          <w:color w:val="000000"/>
          <w:bdr w:val="none" w:sz="0" w:space="0" w:color="auto" w:frame="1"/>
          <w:shd w:val="clear" w:color="auto" w:fill="FFFFFF"/>
        </w:rPr>
        <w:t> Learn more about the</w:t>
      </w:r>
      <w:r>
        <w:rPr>
          <w:rFonts w:ascii="Cambria" w:hAnsi="Cambria"/>
          <w:color w:val="000000"/>
          <w:shd w:val="clear" w:color="auto" w:fill="FCFCFB"/>
        </w:rPr>
        <w:t xml:space="preserve"> </w:t>
      </w:r>
      <w:hyperlink r:id="rId12" w:history="1">
        <w:r>
          <w:rPr>
            <w:rStyle w:val="Hyperlink"/>
            <w:rFonts w:ascii="Cambria" w:hAnsi="Cambria"/>
            <w:i/>
            <w:iCs/>
            <w:color w:val="1155CC"/>
          </w:rPr>
          <w:t>SSI Restoration Act</w:t>
        </w:r>
      </w:hyperlink>
    </w:p>
    <w:p w14:paraId="05AD6BE3" w14:textId="77777777" w:rsidR="00BC339D" w:rsidRDefault="00BC339D" w:rsidP="00BC339D">
      <w:pPr>
        <w:shd w:val="clear" w:color="auto" w:fill="FFFFFF"/>
        <w:jc w:val="center"/>
        <w:rPr>
          <w:rFonts w:ascii="Cambria" w:hAnsi="Cambria"/>
          <w:color w:val="000000"/>
          <w:sz w:val="28"/>
          <w:szCs w:val="28"/>
          <w:u w:val="single"/>
        </w:rPr>
      </w:pPr>
      <w:bookmarkStart w:id="1" w:name="White"/>
      <w:r>
        <w:rPr>
          <w:rFonts w:ascii="Cambria" w:hAnsi="Cambria"/>
          <w:b/>
          <w:bCs/>
          <w:caps/>
          <w:color w:val="000000"/>
          <w:spacing w:val="45"/>
          <w:sz w:val="28"/>
          <w:szCs w:val="28"/>
          <w:u w:val="single"/>
          <w:bdr w:val="none" w:sz="0" w:space="0" w:color="auto" w:frame="1"/>
        </w:rPr>
        <w:t>WHITE HOUSE &amp; ADMINISTRATION ACTIVITIES</w:t>
      </w:r>
      <w:r>
        <w:rPr>
          <w:rFonts w:ascii="Cambria" w:hAnsi="Cambria"/>
          <w:b/>
          <w:bCs/>
          <w:color w:val="000000"/>
          <w:sz w:val="28"/>
          <w:szCs w:val="28"/>
          <w:bdr w:val="none" w:sz="0" w:space="0" w:color="auto" w:frame="1"/>
        </w:rPr>
        <w:t>  </w:t>
      </w:r>
      <w:bookmarkEnd w:id="1"/>
    </w:p>
    <w:p w14:paraId="69109F1B" w14:textId="77777777" w:rsidR="00BC339D" w:rsidRDefault="00BC339D" w:rsidP="00BC339D">
      <w:pPr>
        <w:shd w:val="clear" w:color="auto" w:fill="FFFFFF"/>
        <w:jc w:val="center"/>
        <w:rPr>
          <w:rFonts w:ascii="Cambria" w:hAnsi="Cambria"/>
          <w:color w:val="000000"/>
          <w:sz w:val="28"/>
          <w:szCs w:val="28"/>
        </w:rPr>
      </w:pPr>
      <w:r>
        <w:rPr>
          <w:rFonts w:ascii="Cambria" w:hAnsi="Cambria"/>
          <w:color w:val="000000"/>
          <w:sz w:val="28"/>
          <w:szCs w:val="28"/>
          <w:bdr w:val="none" w:sz="0" w:space="0" w:color="auto" w:frame="1"/>
        </w:rPr>
        <w:t> </w:t>
      </w:r>
    </w:p>
    <w:p w14:paraId="3DB4BF20" w14:textId="77777777" w:rsidR="00BC339D" w:rsidRDefault="00BC339D" w:rsidP="00BC339D">
      <w:pPr>
        <w:shd w:val="clear" w:color="auto" w:fill="FFFFFF"/>
        <w:ind w:right="900"/>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 xml:space="preserve">2024 White House Convening on Equity </w:t>
      </w:r>
    </w:p>
    <w:p w14:paraId="5A15132D" w14:textId="77777777" w:rsidR="00BC339D" w:rsidRDefault="00BC339D" w:rsidP="00BC339D">
      <w:pPr>
        <w:shd w:val="clear" w:color="auto" w:fill="FFFFFF"/>
        <w:spacing w:before="100" w:beforeAutospacing="1" w:after="100" w:afterAutospacing="1"/>
        <w:rPr>
          <w:rFonts w:ascii="Cambria" w:hAnsi="Cambria"/>
          <w:sz w:val="24"/>
          <w:szCs w:val="24"/>
        </w:rPr>
      </w:pPr>
      <w:r>
        <w:rPr>
          <w:rFonts w:ascii="Cambria" w:hAnsi="Cambria"/>
          <w:color w:val="000000"/>
          <w:sz w:val="24"/>
          <w:szCs w:val="24"/>
          <w:bdr w:val="none" w:sz="0" w:space="0" w:color="auto" w:frame="1"/>
          <w:shd w:val="clear" w:color="auto" w:fill="FFFFFF"/>
        </w:rPr>
        <w:t xml:space="preserve">The President convened several </w:t>
      </w:r>
      <w:r>
        <w:rPr>
          <w:rFonts w:ascii="Cambria" w:hAnsi="Cambria"/>
          <w:color w:val="000000"/>
          <w:sz w:val="24"/>
          <w:szCs w:val="24"/>
        </w:rPr>
        <w:t xml:space="preserve">national civil rights organizations, community organizers, advocates, and policy leaders to discuss and hear from Department officials on actions they have taken to increase equity. Department officials included Miguel Cardona, Secretary of Education, Marcia Fudge, Secretary of Housing &amp; Urban Development, Isabel Guzma, Administrator of the Small Business Administration, Neera Tanden, Director of the United States Domestic Policy Council and many more. </w:t>
      </w:r>
    </w:p>
    <w:p w14:paraId="758D9C68" w14:textId="77777777" w:rsidR="00BC339D" w:rsidRDefault="00BC339D" w:rsidP="00BC339D">
      <w:pPr>
        <w:pStyle w:val="NormalWeb"/>
        <w:spacing w:before="0" w:beforeAutospacing="0" w:after="0" w:afterAutospacing="0"/>
        <w:rPr>
          <w:rFonts w:ascii="Times New Roman" w:hAnsi="Times New Roman" w:cs="Times New Roman"/>
        </w:rPr>
      </w:pPr>
      <w:r>
        <w:rPr>
          <w:rFonts w:ascii="Cambria" w:hAnsi="Cambria"/>
          <w:b/>
          <w:bCs/>
          <w:color w:val="000000"/>
          <w:bdr w:val="none" w:sz="0" w:space="0" w:color="auto" w:frame="1"/>
        </w:rPr>
        <w:t>FMI:</w:t>
      </w:r>
      <w:r>
        <w:rPr>
          <w:rFonts w:ascii="Cambria" w:hAnsi="Cambria"/>
          <w:color w:val="000000"/>
          <w:bdr w:val="none" w:sz="0" w:space="0" w:color="auto" w:frame="1"/>
        </w:rPr>
        <w:t> </w:t>
      </w:r>
      <w:r>
        <w:rPr>
          <w:rFonts w:ascii="Cambria" w:hAnsi="Cambria"/>
          <w:color w:val="0000FF"/>
          <w:u w:val="single"/>
          <w:bdr w:val="none" w:sz="0" w:space="0" w:color="auto" w:frame="1"/>
          <w:shd w:val="clear" w:color="auto" w:fill="FFFFFF"/>
        </w:rPr>
        <w:t xml:space="preserve"> </w:t>
      </w:r>
      <w:r>
        <w:rPr>
          <w:rFonts w:ascii="Cambria" w:hAnsi="Cambria"/>
        </w:rPr>
        <w:t xml:space="preserve">Watch the recording of the </w:t>
      </w:r>
      <w:hyperlink r:id="rId13" w:history="1">
        <w:r>
          <w:rPr>
            <w:rStyle w:val="Hyperlink"/>
            <w:rFonts w:ascii="Arial" w:hAnsi="Arial" w:cs="Arial"/>
            <w:color w:val="1155CC"/>
          </w:rPr>
          <w:t>Equity convening</w:t>
        </w:r>
      </w:hyperlink>
    </w:p>
    <w:p w14:paraId="54B633AC" w14:textId="77777777" w:rsidR="00BC339D" w:rsidRDefault="00BC339D" w:rsidP="00BC339D">
      <w:pPr>
        <w:pStyle w:val="xxxxxmsonormal"/>
        <w:shd w:val="clear" w:color="auto" w:fill="FCFCFB"/>
        <w:spacing w:before="0" w:beforeAutospacing="0" w:after="0" w:afterAutospacing="0"/>
        <w:rPr>
          <w:rStyle w:val="xxcontentpasted0"/>
          <w:rFonts w:ascii="Cambria" w:hAnsi="Cambria"/>
          <w:b/>
          <w:bCs/>
          <w:color w:val="156082"/>
          <w:sz w:val="28"/>
          <w:szCs w:val="28"/>
          <w:u w:val="single"/>
          <w:bdr w:val="none" w:sz="0" w:space="0" w:color="auto" w:frame="1"/>
          <w:shd w:val="clear" w:color="auto" w:fill="FCFCFB"/>
        </w:rPr>
      </w:pPr>
    </w:p>
    <w:p w14:paraId="6CE92AEB" w14:textId="77777777" w:rsidR="00BC339D" w:rsidRDefault="00BC339D" w:rsidP="00BC339D">
      <w:pPr>
        <w:pStyle w:val="xxxxxmsonormal"/>
        <w:shd w:val="clear" w:color="auto" w:fill="FCFCFB"/>
        <w:spacing w:before="0" w:beforeAutospacing="0" w:after="0" w:afterAutospacing="0"/>
        <w:rPr>
          <w:rStyle w:val="xxcontentpasted0"/>
          <w:rFonts w:ascii="Cambria" w:hAnsi="Cambria"/>
          <w:b/>
          <w:bCs/>
          <w:color w:val="156082"/>
          <w:sz w:val="28"/>
          <w:szCs w:val="28"/>
          <w:u w:val="single"/>
          <w:bdr w:val="none" w:sz="0" w:space="0" w:color="auto" w:frame="1"/>
          <w:shd w:val="clear" w:color="auto" w:fill="FCFCFB"/>
        </w:rPr>
      </w:pPr>
      <w:r>
        <w:rPr>
          <w:rStyle w:val="xxcontentpasted0"/>
          <w:rFonts w:ascii="Cambria" w:hAnsi="Cambria"/>
          <w:b/>
          <w:bCs/>
          <w:color w:val="156082"/>
          <w:sz w:val="28"/>
          <w:szCs w:val="28"/>
          <w:u w:val="single"/>
          <w:bdr w:val="none" w:sz="0" w:space="0" w:color="auto" w:frame="1"/>
          <w:shd w:val="clear" w:color="auto" w:fill="FCFCFB"/>
        </w:rPr>
        <w:t>Department of Education – Office of Special Education and Rehabilitative Services</w:t>
      </w:r>
    </w:p>
    <w:p w14:paraId="4820669E" w14:textId="77777777" w:rsidR="00BC339D" w:rsidRDefault="00BC339D" w:rsidP="00BC339D">
      <w:pPr>
        <w:shd w:val="clear" w:color="auto" w:fill="FFFFFF"/>
        <w:spacing w:before="100" w:beforeAutospacing="1" w:after="100" w:afterAutospacing="1"/>
        <w:ind w:right="310"/>
        <w:rPr>
          <w:sz w:val="24"/>
          <w:szCs w:val="24"/>
        </w:rPr>
      </w:pPr>
      <w:r>
        <w:rPr>
          <w:rFonts w:ascii="Cambria" w:hAnsi="Cambria"/>
          <w:color w:val="000000"/>
          <w:sz w:val="24"/>
          <w:szCs w:val="24"/>
        </w:rPr>
        <w:t>On February 21, Dante Allen was sworn in as the Commissioner of the Rehabilitation Services Administration (RSA). Commissioner Allen has set his three priorities through which RSA programs will approach their work. First, they will build partnerships with other federal agencies and stakeholders to promote earlier and deeper engagement to promote the best outcomes for individuals with disabilities. Second, they will elevate community expectations for competitive integrated employment by showcasing success stories. Finally, they will encourage the integration of assistive technology and artificial intelligence tools to support competitive integrated employment.</w:t>
      </w:r>
    </w:p>
    <w:p w14:paraId="1E0D8EF2" w14:textId="77777777" w:rsidR="00BC339D" w:rsidRDefault="00BC339D" w:rsidP="00BC339D">
      <w:pPr>
        <w:shd w:val="clear" w:color="auto" w:fill="FFFFFF"/>
        <w:spacing w:before="100" w:beforeAutospacing="1" w:after="100" w:afterAutospacing="1"/>
        <w:ind w:right="310"/>
        <w:rPr>
          <w:rFonts w:ascii="Cambria" w:hAnsi="Cambria"/>
          <w:sz w:val="24"/>
          <w:szCs w:val="24"/>
          <w:bdr w:val="none" w:sz="0" w:space="0" w:color="auto" w:frame="1"/>
        </w:rPr>
      </w:pPr>
      <w:r>
        <w:rPr>
          <w:rFonts w:ascii="Cambria" w:hAnsi="Cambria"/>
          <w:b/>
          <w:bCs/>
          <w:color w:val="000000"/>
          <w:sz w:val="24"/>
          <w:szCs w:val="24"/>
          <w:bdr w:val="none" w:sz="0" w:space="0" w:color="auto" w:frame="1"/>
        </w:rPr>
        <w:t>FMI:</w:t>
      </w:r>
      <w:r>
        <w:rPr>
          <w:rFonts w:ascii="Cambria" w:hAnsi="Cambria"/>
          <w:color w:val="000000"/>
          <w:sz w:val="24"/>
          <w:szCs w:val="24"/>
          <w:bdr w:val="none" w:sz="0" w:space="0" w:color="auto" w:frame="1"/>
        </w:rPr>
        <w:t xml:space="preserve"> See Commissioner Allen’s priorities and </w:t>
      </w:r>
      <w:proofErr w:type="gramStart"/>
      <w:r>
        <w:rPr>
          <w:rFonts w:ascii="Cambria" w:hAnsi="Cambria"/>
          <w:color w:val="000000"/>
          <w:sz w:val="24"/>
          <w:szCs w:val="24"/>
          <w:u w:val="single"/>
          <w:shd w:val="clear" w:color="auto" w:fill="FCFCFB"/>
        </w:rPr>
        <w:t>statement</w:t>
      </w:r>
      <w:proofErr w:type="gramEnd"/>
    </w:p>
    <w:p w14:paraId="0931A1B3" w14:textId="77777777" w:rsidR="00BC339D" w:rsidRDefault="00BC339D" w:rsidP="00BC339D">
      <w:pPr>
        <w:shd w:val="clear" w:color="auto" w:fill="FFFFFF"/>
        <w:ind w:right="900"/>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 xml:space="preserve">Department of Commerce </w:t>
      </w:r>
    </w:p>
    <w:p w14:paraId="501503F4" w14:textId="77777777" w:rsidR="00BC339D" w:rsidRDefault="00BC339D" w:rsidP="00BC339D">
      <w:pPr>
        <w:shd w:val="clear" w:color="auto" w:fill="FFFFFF"/>
        <w:spacing w:before="100" w:beforeAutospacing="1" w:after="100" w:afterAutospacing="1"/>
        <w:rPr>
          <w:rFonts w:ascii="Cambria" w:hAnsi="Cambria"/>
          <w:sz w:val="24"/>
          <w:szCs w:val="24"/>
        </w:rPr>
      </w:pPr>
      <w:r>
        <w:rPr>
          <w:rFonts w:ascii="Cambria" w:hAnsi="Cambria"/>
          <w:color w:val="000000"/>
          <w:sz w:val="24"/>
          <w:szCs w:val="24"/>
          <w:bdr w:val="none" w:sz="0" w:space="0" w:color="auto" w:frame="1"/>
          <w:shd w:val="clear" w:color="auto" w:fill="FFFFFF"/>
        </w:rPr>
        <w:t xml:space="preserve">The U.S. Census Bureau heard disability advocates with over 12, 000 comments to the proposed changes to changes to the American Community survey. The process works when disability advocates come together with one voice. The agency announced </w:t>
      </w:r>
      <w:r>
        <w:rPr>
          <w:rFonts w:ascii="Cambria" w:hAnsi="Cambria"/>
          <w:color w:val="000000"/>
          <w:sz w:val="24"/>
          <w:szCs w:val="24"/>
        </w:rPr>
        <w:t>the Bureau announced that they will not be making the proposed changes to the American Community Survey. The proposed changes would have threatened to undercount people with disabilities. Disability population numbers are tied to many federal programs individuals rely on, and with this change, these programs could lose critical funding.  The Census Bureau said the questions will stay the same until 2025 and they will engage with stakeholders on future assessment needs for the disability questions.   </w:t>
      </w:r>
    </w:p>
    <w:p w14:paraId="51457CC2" w14:textId="77777777" w:rsidR="00BC339D" w:rsidRDefault="00BC339D" w:rsidP="00BC339D">
      <w:pPr>
        <w:shd w:val="clear" w:color="auto" w:fill="FFFFFF"/>
        <w:spacing w:before="100" w:beforeAutospacing="1" w:after="100" w:afterAutospacing="1"/>
        <w:ind w:right="310"/>
        <w:rPr>
          <w:rFonts w:ascii="Cambria" w:hAnsi="Cambria"/>
          <w:sz w:val="24"/>
          <w:szCs w:val="24"/>
        </w:rPr>
      </w:pPr>
      <w:r>
        <w:rPr>
          <w:rFonts w:ascii="Cambria" w:hAnsi="Cambria"/>
          <w:b/>
          <w:bCs/>
          <w:color w:val="000000"/>
          <w:sz w:val="24"/>
          <w:szCs w:val="24"/>
          <w:bdr w:val="none" w:sz="0" w:space="0" w:color="auto" w:frame="1"/>
        </w:rPr>
        <w:t>FMI:</w:t>
      </w:r>
      <w:r>
        <w:rPr>
          <w:rFonts w:ascii="Cambria" w:hAnsi="Cambria"/>
          <w:color w:val="000000"/>
          <w:sz w:val="24"/>
          <w:szCs w:val="24"/>
          <w:bdr w:val="none" w:sz="0" w:space="0" w:color="auto" w:frame="1"/>
        </w:rPr>
        <w:t xml:space="preserve"> See </w:t>
      </w:r>
      <w:hyperlink r:id="rId14" w:tgtFrame="_blank" w:history="1">
        <w:r>
          <w:rPr>
            <w:rStyle w:val="Hyperlink"/>
            <w:rFonts w:ascii="Cambria" w:hAnsi="Cambria"/>
            <w:sz w:val="24"/>
            <w:szCs w:val="24"/>
          </w:rPr>
          <w:t>comments</w:t>
        </w:r>
      </w:hyperlink>
      <w:r>
        <w:rPr>
          <w:rFonts w:ascii="Cambria" w:hAnsi="Cambria"/>
          <w:color w:val="000000"/>
          <w:sz w:val="24"/>
          <w:szCs w:val="24"/>
        </w:rPr>
        <w:t xml:space="preserve"> from </w:t>
      </w:r>
      <w:r>
        <w:rPr>
          <w:rFonts w:ascii="Cambria" w:hAnsi="Cambria"/>
          <w:color w:val="000000"/>
          <w:sz w:val="24"/>
          <w:szCs w:val="24"/>
          <w:bdr w:val="none" w:sz="0" w:space="0" w:color="auto" w:frame="1"/>
        </w:rPr>
        <w:t xml:space="preserve">advocates within our coalition of </w:t>
      </w:r>
      <w:r>
        <w:rPr>
          <w:rFonts w:ascii="Cambria" w:hAnsi="Cambria"/>
          <w:color w:val="000000"/>
          <w:sz w:val="24"/>
          <w:szCs w:val="24"/>
        </w:rPr>
        <w:t>Consortium for Constituents with Disabilities (CCD)</w:t>
      </w:r>
    </w:p>
    <w:p w14:paraId="71D00580" w14:textId="77777777" w:rsidR="00BC339D" w:rsidRDefault="00BC339D" w:rsidP="00BC339D">
      <w:pPr>
        <w:shd w:val="clear" w:color="auto" w:fill="FFFFFF"/>
        <w:spacing w:before="100" w:beforeAutospacing="1" w:after="100" w:afterAutospacing="1"/>
        <w:ind w:right="310"/>
        <w:rPr>
          <w:rFonts w:ascii="Cambria" w:hAnsi="Cambria"/>
          <w:bdr w:val="none" w:sz="0" w:space="0" w:color="auto" w:frame="1"/>
        </w:rPr>
      </w:pPr>
      <w:r>
        <w:rPr>
          <w:rFonts w:ascii="Cambria" w:hAnsi="Cambria"/>
          <w:b/>
          <w:bCs/>
          <w:color w:val="156082"/>
          <w:sz w:val="28"/>
          <w:szCs w:val="28"/>
          <w:u w:val="single"/>
          <w:bdr w:val="none" w:sz="0" w:space="0" w:color="auto" w:frame="1"/>
          <w:shd w:val="clear" w:color="auto" w:fill="FCFCFB"/>
        </w:rPr>
        <w:t xml:space="preserve">Department of Treasury </w:t>
      </w:r>
    </w:p>
    <w:p w14:paraId="546FF656" w14:textId="77777777" w:rsidR="00BC339D" w:rsidRDefault="00BC339D" w:rsidP="00BC339D">
      <w:pPr>
        <w:shd w:val="clear" w:color="auto" w:fill="FFFFFF"/>
        <w:spacing w:before="100" w:beforeAutospacing="1" w:after="100" w:afterAutospacing="1"/>
        <w:ind w:right="310"/>
        <w:rPr>
          <w:rFonts w:ascii="Cambria" w:hAnsi="Cambria"/>
          <w:sz w:val="24"/>
          <w:szCs w:val="24"/>
          <w:bdr w:val="none" w:sz="0" w:space="0" w:color="auto" w:frame="1"/>
        </w:rPr>
      </w:pPr>
      <w:r>
        <w:rPr>
          <w:rFonts w:ascii="Cambria" w:hAnsi="Cambria"/>
          <w:color w:val="000000"/>
          <w:sz w:val="24"/>
          <w:szCs w:val="24"/>
          <w:bdr w:val="none" w:sz="0" w:space="0" w:color="auto" w:frame="1"/>
        </w:rPr>
        <w:t xml:space="preserve">The Internal Revenue Service (IRS) has increased the amount people with disabilities can save in ABLE (Achieving a Better Life Experience) accounts from $17,000 to 18,000 annually. ABLE accounts allow individuals with disabilities to save money without losing government benefits. ABLE accounts </w:t>
      </w:r>
      <w:r>
        <w:rPr>
          <w:rFonts w:ascii="Cambria" w:hAnsi="Cambria"/>
          <w:color w:val="000000"/>
          <w:sz w:val="24"/>
          <w:szCs w:val="24"/>
          <w:bdr w:val="none" w:sz="0" w:space="0" w:color="auto" w:frame="1"/>
        </w:rPr>
        <w:lastRenderedPageBreak/>
        <w:t>are currently offered through programs in 47 states, with many programs open to individuals nationwide if they meet certain eligibility criteria, including having a disability that onset before age 26. However, on the horizon, under federal law passed two years, the age limit for eligibility will rise to 46 starting in 2026. This expansion of eligibility criteria will open doors for more individuals to access the benefits of ABLE accounts, providing greater financial independence and security for those with disabilities and their families.</w:t>
      </w:r>
    </w:p>
    <w:p w14:paraId="664A1E60" w14:textId="77777777" w:rsidR="00BC339D" w:rsidRDefault="00BC339D" w:rsidP="00BC339D">
      <w:pPr>
        <w:pStyle w:val="NormalWeb"/>
        <w:spacing w:before="0" w:beforeAutospacing="0" w:after="0" w:afterAutospacing="0"/>
      </w:pPr>
      <w:r>
        <w:rPr>
          <w:rFonts w:ascii="Cambria" w:hAnsi="Cambria"/>
          <w:b/>
          <w:bCs/>
          <w:color w:val="000000"/>
          <w:bdr w:val="none" w:sz="0" w:space="0" w:color="auto" w:frame="1"/>
        </w:rPr>
        <w:t>FMI:</w:t>
      </w:r>
      <w:r>
        <w:rPr>
          <w:rFonts w:ascii="Cambria" w:hAnsi="Cambria"/>
          <w:color w:val="000000"/>
          <w:bdr w:val="none" w:sz="0" w:space="0" w:color="auto" w:frame="1"/>
        </w:rPr>
        <w:t> </w:t>
      </w:r>
      <w:r>
        <w:rPr>
          <w:rFonts w:ascii="Cambria" w:hAnsi="Cambria"/>
          <w:color w:val="242424"/>
        </w:rPr>
        <w:t xml:space="preserve"> See </w:t>
      </w:r>
      <w:r>
        <w:rPr>
          <w:rFonts w:ascii="Cambria" w:hAnsi="Cambria"/>
        </w:rPr>
        <w:t xml:space="preserve">more on </w:t>
      </w:r>
      <w:hyperlink r:id="rId15" w:history="1">
        <w:r>
          <w:rPr>
            <w:rStyle w:val="Hyperlink"/>
            <w:rFonts w:ascii="Cambria" w:hAnsi="Cambria"/>
            <w:color w:val="1155CC"/>
          </w:rPr>
          <w:t>ABLE accounts</w:t>
        </w:r>
      </w:hyperlink>
    </w:p>
    <w:p w14:paraId="447C409C" w14:textId="77777777" w:rsidR="00BC339D" w:rsidRDefault="00BC339D" w:rsidP="00BC339D">
      <w:pPr>
        <w:pStyle w:val="NormalWeb"/>
        <w:spacing w:before="0" w:beforeAutospacing="0" w:after="0" w:afterAutospacing="0"/>
        <w:rPr>
          <w:rFonts w:ascii="Cambria" w:hAnsi="Cambria"/>
          <w:sz w:val="22"/>
          <w:szCs w:val="22"/>
        </w:rPr>
      </w:pPr>
    </w:p>
    <w:p w14:paraId="6DC7848C" w14:textId="77777777" w:rsidR="00BC339D" w:rsidRDefault="00BC339D" w:rsidP="00BC339D">
      <w:pPr>
        <w:shd w:val="clear" w:color="auto" w:fill="FFFFFF"/>
        <w:jc w:val="center"/>
        <w:rPr>
          <w:rFonts w:ascii="Cambria" w:hAnsi="Cambria"/>
          <w:color w:val="000000"/>
          <w:sz w:val="28"/>
          <w:szCs w:val="28"/>
          <w:u w:val="single"/>
        </w:rPr>
      </w:pPr>
      <w:bookmarkStart w:id="2" w:name="State"/>
      <w:r>
        <w:rPr>
          <w:rFonts w:ascii="Cambria" w:hAnsi="Cambria"/>
          <w:b/>
          <w:bCs/>
          <w:caps/>
          <w:color w:val="000000"/>
          <w:spacing w:val="45"/>
          <w:sz w:val="28"/>
          <w:szCs w:val="28"/>
          <w:u w:val="single"/>
          <w:bdr w:val="none" w:sz="0" w:space="0" w:color="auto" w:frame="1"/>
        </w:rPr>
        <w:t>STATE WATCH AND NATIONAL ADVOCACY</w:t>
      </w:r>
    </w:p>
    <w:bookmarkEnd w:id="2"/>
    <w:p w14:paraId="1A34F3EF" w14:textId="77777777" w:rsidR="00BC339D" w:rsidRDefault="00BC339D" w:rsidP="00BC339D">
      <w:pPr>
        <w:shd w:val="clear" w:color="auto" w:fill="FFFFFF"/>
        <w:rPr>
          <w:rFonts w:ascii="Cambria" w:hAnsi="Cambria"/>
          <w:color w:val="000000"/>
          <w:sz w:val="28"/>
          <w:szCs w:val="28"/>
        </w:rPr>
      </w:pPr>
      <w:r>
        <w:rPr>
          <w:rFonts w:ascii="Cambria" w:hAnsi="Cambria"/>
          <w:b/>
          <w:bCs/>
          <w:color w:val="000000"/>
          <w:sz w:val="28"/>
          <w:szCs w:val="28"/>
          <w:bdr w:val="none" w:sz="0" w:space="0" w:color="auto" w:frame="1"/>
        </w:rPr>
        <w:t> </w:t>
      </w:r>
    </w:p>
    <w:p w14:paraId="7C7EE213" w14:textId="77777777" w:rsidR="00BC339D" w:rsidRDefault="00BC339D" w:rsidP="00BC339D">
      <w:pPr>
        <w:shd w:val="clear" w:color="auto" w:fill="FFFFFF"/>
        <w:spacing w:before="100" w:beforeAutospacing="1" w:after="100" w:afterAutospacing="1"/>
        <w:ind w:right="310"/>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Kansas Law on Subminimum Wage</w:t>
      </w:r>
    </w:p>
    <w:p w14:paraId="2AB3F355" w14:textId="77777777" w:rsidR="00BC339D" w:rsidRDefault="00BC339D" w:rsidP="00BC339D">
      <w:pPr>
        <w:shd w:val="clear" w:color="auto" w:fill="FFFFFF"/>
        <w:spacing w:before="100" w:beforeAutospacing="1" w:after="100" w:afterAutospacing="1"/>
        <w:ind w:right="310"/>
        <w:rPr>
          <w:rFonts w:ascii="Cambria" w:hAnsi="Cambria"/>
          <w:sz w:val="24"/>
          <w:szCs w:val="24"/>
          <w:bdr w:val="none" w:sz="0" w:space="0" w:color="auto" w:frame="1"/>
          <w:shd w:val="clear" w:color="auto" w:fill="FCFCFB"/>
        </w:rPr>
      </w:pPr>
      <w:r>
        <w:rPr>
          <w:rFonts w:ascii="Cambria" w:hAnsi="Cambria"/>
          <w:color w:val="000000"/>
          <w:sz w:val="24"/>
          <w:szCs w:val="24"/>
          <w:bdr w:val="none" w:sz="0" w:space="0" w:color="auto" w:frame="1"/>
          <w:shd w:val="clear" w:color="auto" w:fill="FCFCFB"/>
        </w:rPr>
        <w:t>The Kansas Governor signed a comprehensive employment bill for people with disabilities into law. The new law will establish a Sheltered Workshop Transition Grant Program to incentivize current employees who pay subminimum wages to transition into a competitive integrated employer. It also creates a Disability Employment Act tax credit only for employers who pay minimum wage or more. In addition, it eliminates the minimum work-hour requirement for Kansans with disabilities to qualify for health insurance coverage. This monumental law will help transition current 14 (c ) holders out of the workshop model and promote more integrated work for individuals with disabilities.</w:t>
      </w:r>
    </w:p>
    <w:p w14:paraId="548AC43E" w14:textId="77777777" w:rsidR="00BC339D" w:rsidRDefault="00BC339D" w:rsidP="00BC339D">
      <w:pPr>
        <w:pStyle w:val="NormalWeb"/>
        <w:spacing w:before="0" w:beforeAutospacing="0" w:after="0" w:afterAutospacing="0"/>
        <w:rPr>
          <w:rFonts w:ascii="Cambria" w:hAnsi="Cambria"/>
        </w:rPr>
      </w:pPr>
      <w:r>
        <w:rPr>
          <w:rFonts w:ascii="Cambria" w:hAnsi="Cambria"/>
          <w:b/>
          <w:bCs/>
          <w:color w:val="000000"/>
          <w:bdr w:val="none" w:sz="0" w:space="0" w:color="auto" w:frame="1"/>
        </w:rPr>
        <w:t>FMI:</w:t>
      </w:r>
      <w:r>
        <w:rPr>
          <w:rFonts w:ascii="Cambria" w:hAnsi="Cambria"/>
          <w:color w:val="000000"/>
          <w:bdr w:val="none" w:sz="0" w:space="0" w:color="auto" w:frame="1"/>
        </w:rPr>
        <w:t> </w:t>
      </w:r>
      <w:r>
        <w:rPr>
          <w:rFonts w:ascii="Cambria" w:hAnsi="Cambria"/>
          <w:color w:val="242424"/>
        </w:rPr>
        <w:t xml:space="preserve"> See </w:t>
      </w:r>
      <w:r>
        <w:rPr>
          <w:rFonts w:ascii="Cambria" w:hAnsi="Cambria"/>
        </w:rPr>
        <w:t xml:space="preserve">more on </w:t>
      </w:r>
      <w:hyperlink r:id="rId16" w:history="1">
        <w:r>
          <w:rPr>
            <w:rStyle w:val="Hyperlink"/>
            <w:rFonts w:ascii="Cambria" w:hAnsi="Cambria"/>
            <w:color w:val="1155CC"/>
          </w:rPr>
          <w:t>Kansas Law</w:t>
        </w:r>
      </w:hyperlink>
      <w:r>
        <w:rPr>
          <w:rFonts w:ascii="Cambria" w:hAnsi="Cambria"/>
        </w:rPr>
        <w:t xml:space="preserve"> and </w:t>
      </w:r>
      <w:hyperlink r:id="rId17" w:history="1">
        <w:r>
          <w:rPr>
            <w:rStyle w:val="Hyperlink"/>
            <w:rFonts w:ascii="Cambria" w:hAnsi="Cambria"/>
            <w:color w:val="1155CC"/>
          </w:rPr>
          <w:t>Bill</w:t>
        </w:r>
      </w:hyperlink>
    </w:p>
    <w:p w14:paraId="6A97597C" w14:textId="77777777" w:rsidR="00BC339D" w:rsidRDefault="00BC339D" w:rsidP="00BC339D">
      <w:pPr>
        <w:shd w:val="clear" w:color="auto" w:fill="FFFFFF"/>
        <w:spacing w:before="100" w:beforeAutospacing="1" w:after="100" w:afterAutospacing="1"/>
        <w:ind w:right="310"/>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Georgia Bill to end Subminimum Wage</w:t>
      </w:r>
    </w:p>
    <w:p w14:paraId="4B50D784" w14:textId="77777777" w:rsidR="00BC339D" w:rsidRDefault="00BC339D" w:rsidP="00BC339D">
      <w:pPr>
        <w:pStyle w:val="NormalWeb"/>
        <w:shd w:val="clear" w:color="auto" w:fill="FFFFFF"/>
        <w:spacing w:before="0" w:beforeAutospacing="0" w:line="450" w:lineRule="atLeast"/>
        <w:contextualSpacing/>
        <w:rPr>
          <w:rFonts w:ascii="Cambria" w:hAnsi="Cambria"/>
          <w:color w:val="222222"/>
        </w:rPr>
      </w:pPr>
      <w:r>
        <w:rPr>
          <w:rFonts w:ascii="Cambria" w:hAnsi="Cambria"/>
          <w:color w:val="000000"/>
        </w:rPr>
        <w:t xml:space="preserve">Georgia’s House bill 1125, will eliminate subminimum wage which has passed a House committee vote. The federal minimum wage is $7.25; and the subminimum wage is an unspecified number less than that. </w:t>
      </w:r>
      <w:proofErr w:type="gramStart"/>
      <w:r>
        <w:rPr>
          <w:rFonts w:ascii="Cambria" w:hAnsi="Cambria"/>
          <w:color w:val="222222"/>
        </w:rPr>
        <w:t>Peachtree Corners Republican Rep. Scott Hilton,</w:t>
      </w:r>
      <w:proofErr w:type="gramEnd"/>
      <w:r>
        <w:rPr>
          <w:rFonts w:ascii="Cambria" w:hAnsi="Cambria"/>
          <w:color w:val="222222"/>
        </w:rPr>
        <w:t xml:space="preserve"> says the matter is personal. “As the father of a child with a disability, I want him, my son, 14-year-old Chase, when he grows up, to work at a happy, healthy and productive job earning a wage of what he ought to be paid,” Hilton said. </w:t>
      </w:r>
      <w:r>
        <w:rPr>
          <w:rFonts w:ascii="Cambria" w:hAnsi="Cambria"/>
          <w:color w:val="444444"/>
          <w:shd w:val="clear" w:color="auto" w:fill="FFFFFF"/>
        </w:rPr>
        <w:t>As currently written, Georgia Code 34-4-4 does allow the state commissioner of labor the ability to grant exemptions for “certain categories of organizations and businesses” to pay “certain classes of persons” wages below the minimum rate “because of overriding considerations of public policy to allow employment of certain persons with disabilities and others who cannot otherwise compete effectively in the labor market.” The text of HB 1125 would eliminate that code section and replace it with language indicating that “no employer shall utilize a certificate issued by the United States Department of Labor … to pay individuals with disabilities who are employed by such employer less than the minimum wage required to be paid by employers to employees under federal law.”</w:t>
      </w:r>
    </w:p>
    <w:p w14:paraId="7768CB40" w14:textId="77777777" w:rsidR="00BC339D" w:rsidRDefault="00BC339D" w:rsidP="00BC339D">
      <w:pPr>
        <w:pStyle w:val="NormalWeb"/>
        <w:shd w:val="clear" w:color="auto" w:fill="FFFFFF"/>
        <w:spacing w:before="0" w:beforeAutospacing="0" w:after="450" w:afterAutospacing="0" w:line="450" w:lineRule="atLeast"/>
        <w:contextualSpacing/>
        <w:rPr>
          <w:rFonts w:ascii="Cambria" w:hAnsi="Cambria"/>
          <w:color w:val="222222"/>
        </w:rPr>
      </w:pPr>
    </w:p>
    <w:p w14:paraId="0A4A5076" w14:textId="77777777" w:rsidR="00BC339D" w:rsidRDefault="00BC339D" w:rsidP="00BC339D">
      <w:pPr>
        <w:pStyle w:val="NormalWeb"/>
        <w:spacing w:before="0" w:beforeAutospacing="0" w:after="0" w:afterAutospacing="0"/>
      </w:pPr>
      <w:r>
        <w:rPr>
          <w:rFonts w:ascii="Cambria" w:hAnsi="Cambria"/>
          <w:color w:val="000000"/>
          <w:bdr w:val="none" w:sz="0" w:space="0" w:color="auto" w:frame="1"/>
        </w:rPr>
        <w:t>FMI: </w:t>
      </w:r>
      <w:r>
        <w:rPr>
          <w:rFonts w:ascii="Cambria" w:hAnsi="Cambria"/>
          <w:color w:val="242424"/>
        </w:rPr>
        <w:t xml:space="preserve"> See </w:t>
      </w:r>
      <w:r>
        <w:rPr>
          <w:rFonts w:ascii="Cambria" w:hAnsi="Cambria"/>
        </w:rPr>
        <w:t xml:space="preserve">more on Georgia’s Bill </w:t>
      </w:r>
      <w:hyperlink r:id="rId18" w:history="1">
        <w:r>
          <w:rPr>
            <w:rStyle w:val="Hyperlink"/>
            <w:rFonts w:ascii="Cambria" w:hAnsi="Cambria"/>
            <w:color w:val="1155CC"/>
          </w:rPr>
          <w:t>HB 1125</w:t>
        </w:r>
      </w:hyperlink>
    </w:p>
    <w:p w14:paraId="5FFD7C3B" w14:textId="77777777" w:rsidR="00BC339D" w:rsidRDefault="00BC339D" w:rsidP="00BC339D">
      <w:pPr>
        <w:pStyle w:val="NormalWeb"/>
        <w:spacing w:before="0" w:beforeAutospacing="0" w:after="0" w:afterAutospacing="0"/>
      </w:pPr>
    </w:p>
    <w:p w14:paraId="1A93DA92" w14:textId="77777777" w:rsidR="00BC339D" w:rsidRDefault="00BC339D" w:rsidP="00BC339D">
      <w:pPr>
        <w:pStyle w:val="NormalWeb"/>
        <w:spacing w:before="0" w:beforeAutospacing="0" w:after="0" w:afterAutospacing="0"/>
        <w:rPr>
          <w:rFonts w:ascii="Cambria" w:hAnsi="Cambria"/>
          <w:sz w:val="22"/>
          <w:szCs w:val="22"/>
        </w:rPr>
      </w:pPr>
    </w:p>
    <w:p w14:paraId="3534E589" w14:textId="77777777" w:rsidR="00BC339D" w:rsidRDefault="00BC339D" w:rsidP="00BC339D">
      <w:pPr>
        <w:shd w:val="clear" w:color="auto" w:fill="FFFFFF"/>
        <w:jc w:val="center"/>
        <w:rPr>
          <w:rFonts w:ascii="Cambria" w:hAnsi="Cambria"/>
          <w:color w:val="000000"/>
          <w:sz w:val="28"/>
          <w:szCs w:val="28"/>
          <w:u w:val="single"/>
        </w:rPr>
      </w:pPr>
      <w:r>
        <w:rPr>
          <w:rFonts w:ascii="Cambria" w:hAnsi="Cambria"/>
          <w:b/>
          <w:bCs/>
          <w:caps/>
          <w:color w:val="000000"/>
          <w:spacing w:val="45"/>
          <w:sz w:val="28"/>
          <w:szCs w:val="28"/>
          <w:bdr w:val="none" w:sz="0" w:space="0" w:color="auto" w:frame="1"/>
        </w:rPr>
        <w:t> </w:t>
      </w:r>
      <w:bookmarkStart w:id="3" w:name="Belt"/>
      <w:r>
        <w:rPr>
          <w:rFonts w:ascii="Cambria" w:hAnsi="Cambria"/>
          <w:b/>
          <w:bCs/>
          <w:caps/>
          <w:color w:val="000000"/>
          <w:spacing w:val="45"/>
          <w:sz w:val="28"/>
          <w:szCs w:val="28"/>
          <w:u w:val="single"/>
          <w:bdr w:val="none" w:sz="0" w:space="0" w:color="auto" w:frame="1"/>
        </w:rPr>
        <w:t>BELTWAY INTEL &amp; UPDATES</w:t>
      </w:r>
      <w:bookmarkEnd w:id="3"/>
    </w:p>
    <w:p w14:paraId="49569215" w14:textId="77777777" w:rsidR="00BC339D" w:rsidRDefault="00BC339D" w:rsidP="00BC339D">
      <w:pPr>
        <w:shd w:val="clear" w:color="auto" w:fill="FFFFFF"/>
        <w:textAlignment w:val="baseline"/>
        <w:rPr>
          <w:rFonts w:ascii="Cambria" w:hAnsi="Cambria"/>
          <w:b/>
          <w:bCs/>
          <w:color w:val="156082"/>
          <w:sz w:val="28"/>
          <w:szCs w:val="28"/>
          <w:u w:val="single"/>
          <w:bdr w:val="none" w:sz="0" w:space="0" w:color="auto" w:frame="1"/>
          <w:shd w:val="clear" w:color="auto" w:fill="FCFCFB"/>
        </w:rPr>
      </w:pPr>
    </w:p>
    <w:p w14:paraId="192F1D40" w14:textId="77777777" w:rsidR="00BC339D" w:rsidRDefault="00BC339D" w:rsidP="00BC339D">
      <w:pPr>
        <w:shd w:val="clear" w:color="auto" w:fill="FFFFFF"/>
        <w:textAlignment w:val="baseline"/>
        <w:rPr>
          <w:rFonts w:ascii="Cambria" w:hAnsi="Cambria"/>
          <w:color w:val="000000"/>
          <w:sz w:val="28"/>
          <w:szCs w:val="28"/>
        </w:rPr>
      </w:pPr>
      <w:r>
        <w:rPr>
          <w:rFonts w:ascii="Cambria" w:hAnsi="Cambria"/>
          <w:b/>
          <w:bCs/>
          <w:color w:val="156082"/>
          <w:sz w:val="28"/>
          <w:szCs w:val="28"/>
          <w:u w:val="single"/>
          <w:bdr w:val="none" w:sz="0" w:space="0" w:color="auto" w:frame="1"/>
          <w:shd w:val="clear" w:color="auto" w:fill="FCFCFB"/>
        </w:rPr>
        <w:t xml:space="preserve">National Association of Multicultural Rehabilitation Concerns  </w:t>
      </w:r>
    </w:p>
    <w:p w14:paraId="3F81F020" w14:textId="77777777" w:rsidR="00BC339D" w:rsidRDefault="00BC339D" w:rsidP="00BC339D">
      <w:pPr>
        <w:shd w:val="clear" w:color="auto" w:fill="FFFFFF"/>
        <w:textAlignment w:val="baseline"/>
        <w:rPr>
          <w:rFonts w:ascii="Cambria" w:hAnsi="Cambria"/>
          <w:b/>
          <w:bCs/>
          <w:color w:val="156082"/>
          <w:sz w:val="28"/>
          <w:szCs w:val="28"/>
          <w:u w:val="single"/>
          <w:bdr w:val="none" w:sz="0" w:space="0" w:color="auto" w:frame="1"/>
          <w:shd w:val="clear" w:color="auto" w:fill="FCFCFB"/>
        </w:rPr>
      </w:pPr>
    </w:p>
    <w:p w14:paraId="76E5C73A" w14:textId="77777777" w:rsidR="00BC339D" w:rsidRDefault="00BC339D" w:rsidP="00BC339D">
      <w:pPr>
        <w:shd w:val="clear" w:color="auto" w:fill="FFFFFF"/>
        <w:textAlignment w:val="baseline"/>
        <w:rPr>
          <w:rFonts w:ascii="Cambria" w:hAnsi="Cambria"/>
          <w:i/>
          <w:iCs/>
          <w:color w:val="156082"/>
          <w:sz w:val="24"/>
          <w:szCs w:val="24"/>
          <w:u w:val="single"/>
          <w:bdr w:val="none" w:sz="0" w:space="0" w:color="auto" w:frame="1"/>
          <w:shd w:val="clear" w:color="auto" w:fill="FCFCFB"/>
        </w:rPr>
      </w:pPr>
      <w:r>
        <w:rPr>
          <w:rFonts w:ascii="Cambria" w:hAnsi="Cambria"/>
          <w:color w:val="333333"/>
          <w:sz w:val="24"/>
          <w:szCs w:val="24"/>
        </w:rPr>
        <w:t>The National Association of Multicultural Rehabilitation Concerns (NAMRC) is one of eleven Divisions of the National Rehabilitation Association (NRA). As CSAVR does its work in the Diversity, Equity, Inclusion and Accessibility space we will be doing some collaboration with NAMRC on policy concerns within the next few months. NAMRC will be hosting its 30</w:t>
      </w:r>
      <w:r>
        <w:rPr>
          <w:rFonts w:ascii="Cambria" w:hAnsi="Cambria"/>
          <w:color w:val="333333"/>
          <w:sz w:val="24"/>
          <w:szCs w:val="24"/>
          <w:vertAlign w:val="superscript"/>
        </w:rPr>
        <w:t>th</w:t>
      </w:r>
      <w:r>
        <w:rPr>
          <w:rFonts w:ascii="Cambria" w:hAnsi="Cambria"/>
          <w:color w:val="333333"/>
          <w:sz w:val="24"/>
          <w:szCs w:val="24"/>
        </w:rPr>
        <w:t xml:space="preserve"> Annual Conference on July 25 – 27, 2024 in Raleigh, NC. The conference them is </w:t>
      </w:r>
      <w:r>
        <w:rPr>
          <w:rFonts w:ascii="Cambria" w:hAnsi="Cambria"/>
          <w:i/>
          <w:iCs/>
          <w:color w:val="333333"/>
          <w:sz w:val="24"/>
          <w:szCs w:val="24"/>
        </w:rPr>
        <w:t xml:space="preserve">A Seat at the Table: Disability, Intersectionality, and Social Justice. </w:t>
      </w:r>
    </w:p>
    <w:p w14:paraId="6818E079" w14:textId="77777777" w:rsidR="00BC339D" w:rsidRDefault="00BC339D" w:rsidP="00BC339D">
      <w:pPr>
        <w:shd w:val="clear" w:color="auto" w:fill="FFFFFF"/>
        <w:textAlignment w:val="baseline"/>
        <w:rPr>
          <w:rFonts w:ascii="Cambria" w:hAnsi="Cambria"/>
          <w:b/>
          <w:bCs/>
          <w:color w:val="156082"/>
          <w:sz w:val="24"/>
          <w:szCs w:val="24"/>
          <w:u w:val="single"/>
          <w:bdr w:val="none" w:sz="0" w:space="0" w:color="auto" w:frame="1"/>
          <w:shd w:val="clear" w:color="auto" w:fill="FCFCFB"/>
        </w:rPr>
      </w:pPr>
    </w:p>
    <w:p w14:paraId="1D686B15" w14:textId="77777777" w:rsidR="00BC339D" w:rsidRDefault="00BC339D" w:rsidP="00BC339D">
      <w:pPr>
        <w:shd w:val="clear" w:color="auto" w:fill="FFFFFF"/>
        <w:rPr>
          <w:rFonts w:ascii="Cambria" w:hAnsi="Cambria"/>
          <w:color w:val="242424"/>
          <w:sz w:val="24"/>
          <w:szCs w:val="24"/>
        </w:rPr>
      </w:pPr>
      <w:r>
        <w:rPr>
          <w:rFonts w:ascii="Cambria" w:hAnsi="Cambria"/>
          <w:b/>
          <w:bCs/>
          <w:color w:val="000000"/>
          <w:sz w:val="24"/>
          <w:szCs w:val="24"/>
          <w:bdr w:val="none" w:sz="0" w:space="0" w:color="auto" w:frame="1"/>
        </w:rPr>
        <w:t>FMI:</w:t>
      </w:r>
      <w:r>
        <w:rPr>
          <w:rFonts w:ascii="Cambria" w:hAnsi="Cambria"/>
          <w:color w:val="000000"/>
          <w:sz w:val="24"/>
          <w:szCs w:val="24"/>
          <w:bdr w:val="none" w:sz="0" w:space="0" w:color="auto" w:frame="1"/>
        </w:rPr>
        <w:t> </w:t>
      </w:r>
      <w:r>
        <w:rPr>
          <w:rFonts w:ascii="Cambria" w:hAnsi="Cambria"/>
          <w:color w:val="242424"/>
          <w:sz w:val="24"/>
          <w:szCs w:val="24"/>
        </w:rPr>
        <w:t xml:space="preserve"> See </w:t>
      </w:r>
      <w:hyperlink r:id="rId19" w:tgtFrame="_blank" w:history="1">
        <w:r>
          <w:rPr>
            <w:rStyle w:val="Hyperlink"/>
            <w:rFonts w:ascii="Cambria" w:hAnsi="Cambria"/>
            <w:sz w:val="24"/>
            <w:szCs w:val="24"/>
            <w:bdr w:val="none" w:sz="0" w:space="0" w:color="auto" w:frame="1"/>
          </w:rPr>
          <w:t>www.namrc.org</w:t>
        </w:r>
      </w:hyperlink>
      <w:r>
        <w:rPr>
          <w:rFonts w:ascii="Cambria" w:hAnsi="Cambria"/>
          <w:color w:val="242424"/>
          <w:sz w:val="24"/>
          <w:szCs w:val="24"/>
          <w:bdr w:val="none" w:sz="0" w:space="0" w:color="auto" w:frame="1"/>
        </w:rPr>
        <w:t xml:space="preserve"> website for more information on the conference and </w:t>
      </w:r>
      <w:hyperlink r:id="rId20" w:history="1">
        <w:proofErr w:type="spellStart"/>
        <w:r>
          <w:rPr>
            <w:rStyle w:val="Hyperlink"/>
            <w:rFonts w:ascii="Cambria" w:hAnsi="Cambria"/>
            <w:color w:val="1155CC"/>
            <w:sz w:val="24"/>
            <w:szCs w:val="24"/>
          </w:rPr>
          <w:t>enewsletter</w:t>
        </w:r>
        <w:proofErr w:type="spellEnd"/>
      </w:hyperlink>
    </w:p>
    <w:p w14:paraId="49E0D866" w14:textId="77777777" w:rsidR="00BC339D" w:rsidRDefault="00BC339D" w:rsidP="00BC339D">
      <w:pPr>
        <w:shd w:val="clear" w:color="auto" w:fill="FFFFFF"/>
        <w:textAlignment w:val="baseline"/>
        <w:rPr>
          <w:rFonts w:ascii="Cambria" w:hAnsi="Cambria"/>
          <w:b/>
          <w:bCs/>
          <w:color w:val="156082"/>
          <w:sz w:val="28"/>
          <w:szCs w:val="28"/>
          <w:u w:val="single"/>
          <w:bdr w:val="none" w:sz="0" w:space="0" w:color="auto" w:frame="1"/>
          <w:shd w:val="clear" w:color="auto" w:fill="FCFCFB"/>
        </w:rPr>
      </w:pPr>
    </w:p>
    <w:p w14:paraId="51DA9DBD" w14:textId="77777777" w:rsidR="00BC339D" w:rsidRDefault="00BC339D" w:rsidP="00BC339D">
      <w:pPr>
        <w:shd w:val="clear" w:color="auto" w:fill="FFFFFF"/>
        <w:textAlignment w:val="baseline"/>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CSAVR and NCSAB Partnership</w:t>
      </w:r>
    </w:p>
    <w:p w14:paraId="4AE24FF3" w14:textId="77777777" w:rsidR="00BC339D" w:rsidRDefault="00BC339D" w:rsidP="00BC339D">
      <w:pPr>
        <w:pStyle w:val="NormalWeb"/>
        <w:spacing w:before="0" w:beforeAutospacing="0" w:after="0" w:afterAutospacing="0"/>
        <w:rPr>
          <w:rFonts w:ascii="Cambria" w:hAnsi="Cambria"/>
          <w:b/>
          <w:bCs/>
          <w:color w:val="000000"/>
          <w:sz w:val="28"/>
          <w:szCs w:val="28"/>
          <w:bdr w:val="none" w:sz="0" w:space="0" w:color="auto" w:frame="1"/>
        </w:rPr>
      </w:pPr>
    </w:p>
    <w:p w14:paraId="6721F385" w14:textId="77777777" w:rsidR="00BC339D" w:rsidRDefault="00BC339D" w:rsidP="00BC339D">
      <w:pPr>
        <w:pStyle w:val="xmsonormal"/>
        <w:shd w:val="clear" w:color="auto" w:fill="FFFFFF"/>
        <w:spacing w:before="0" w:beforeAutospacing="0" w:after="0" w:afterAutospacing="0"/>
        <w:rPr>
          <w:rFonts w:ascii="Cambria" w:hAnsi="Cambria"/>
          <w:color w:val="000000"/>
          <w:bdr w:val="none" w:sz="0" w:space="0" w:color="auto" w:frame="1"/>
        </w:rPr>
      </w:pPr>
      <w:r>
        <w:rPr>
          <w:rFonts w:ascii="Cambria" w:hAnsi="Cambria"/>
          <w:color w:val="000000"/>
          <w:bdr w:val="none" w:sz="0" w:space="0" w:color="auto" w:frame="1"/>
        </w:rPr>
        <w:t xml:space="preserve">CSAVR and NCSAB will be joining forces on public policy and legislative front in 2024 and we have already started to work together by submitting a letter to the Chairs and Ranking Members of the </w:t>
      </w:r>
      <w:r>
        <w:rPr>
          <w:rFonts w:ascii="Cambria" w:hAnsi="Cambria"/>
          <w:color w:val="242424"/>
          <w:shd w:val="clear" w:color="auto" w:fill="FFFFFF"/>
        </w:rPr>
        <w:t xml:space="preserve">Labor, Health, and Human Services (LHHS) Appropriations subcommittees to support a funding increase for the Older Individuals who are Blind (OIB) </w:t>
      </w:r>
      <w:r>
        <w:rPr>
          <w:rFonts w:ascii="Cambria" w:hAnsi="Cambria"/>
          <w:color w:val="000000"/>
        </w:rPr>
        <w:t xml:space="preserve">program for </w:t>
      </w:r>
      <w:r>
        <w:rPr>
          <w:rFonts w:ascii="Cambria" w:hAnsi="Cambria"/>
          <w:color w:val="242424"/>
          <w:shd w:val="clear" w:color="auto" w:fill="FFFFFF"/>
        </w:rPr>
        <w:t>2024 appropriations bill.</w:t>
      </w:r>
    </w:p>
    <w:p w14:paraId="1C8811C8" w14:textId="77777777" w:rsidR="00BC339D" w:rsidRDefault="00BC339D" w:rsidP="00BC339D">
      <w:pPr>
        <w:pStyle w:val="xmsonormal"/>
        <w:shd w:val="clear" w:color="auto" w:fill="FFFFFF"/>
        <w:spacing w:before="0" w:beforeAutospacing="0" w:after="0" w:afterAutospacing="0"/>
        <w:rPr>
          <w:rFonts w:ascii="Cambria" w:hAnsi="Cambria"/>
          <w:color w:val="000000"/>
          <w:bdr w:val="none" w:sz="0" w:space="0" w:color="auto" w:frame="1"/>
        </w:rPr>
      </w:pPr>
    </w:p>
    <w:p w14:paraId="2B1EDEAE" w14:textId="77777777" w:rsidR="00BC339D" w:rsidRDefault="00BC339D" w:rsidP="00BC339D">
      <w:pPr>
        <w:pStyle w:val="NormalWeb"/>
        <w:spacing w:before="0" w:beforeAutospacing="0" w:after="0" w:afterAutospacing="0"/>
        <w:rPr>
          <w:rFonts w:ascii="Arial" w:hAnsi="Arial" w:cs="Arial"/>
          <w:color w:val="000000"/>
        </w:rPr>
      </w:pPr>
      <w:r>
        <w:rPr>
          <w:rFonts w:ascii="Cambria" w:hAnsi="Cambria"/>
          <w:b/>
          <w:bCs/>
          <w:color w:val="000000"/>
          <w:bdr w:val="none" w:sz="0" w:space="0" w:color="auto" w:frame="1"/>
        </w:rPr>
        <w:t>FMI:</w:t>
      </w:r>
      <w:r>
        <w:rPr>
          <w:rFonts w:ascii="Cambria" w:hAnsi="Cambria"/>
          <w:color w:val="000000"/>
          <w:bdr w:val="none" w:sz="0" w:space="0" w:color="auto" w:frame="1"/>
        </w:rPr>
        <w:t> </w:t>
      </w:r>
      <w:r>
        <w:rPr>
          <w:rFonts w:ascii="Cambria" w:hAnsi="Cambria"/>
          <w:color w:val="242424"/>
        </w:rPr>
        <w:t xml:space="preserve"> See letter attached to email.</w:t>
      </w:r>
    </w:p>
    <w:p w14:paraId="5A517574" w14:textId="77777777" w:rsidR="00BC339D" w:rsidRDefault="00BC339D" w:rsidP="00BC339D">
      <w:pPr>
        <w:shd w:val="clear" w:color="auto" w:fill="FFFFFF"/>
        <w:textAlignment w:val="baseline"/>
        <w:rPr>
          <w:rFonts w:ascii="Cambria" w:hAnsi="Cambria"/>
          <w:b/>
          <w:bCs/>
          <w:color w:val="156082"/>
          <w:sz w:val="28"/>
          <w:szCs w:val="28"/>
          <w:u w:val="single"/>
          <w:bdr w:val="none" w:sz="0" w:space="0" w:color="auto" w:frame="1"/>
          <w:shd w:val="clear" w:color="auto" w:fill="FCFCFB"/>
        </w:rPr>
      </w:pPr>
    </w:p>
    <w:p w14:paraId="0213BE7B" w14:textId="77777777" w:rsidR="00BC339D" w:rsidRDefault="00BC339D" w:rsidP="00BC339D">
      <w:pPr>
        <w:shd w:val="clear" w:color="auto" w:fill="FFFFFF"/>
        <w:textAlignment w:val="baseline"/>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 xml:space="preserve">Administration on Community Living  </w:t>
      </w:r>
    </w:p>
    <w:p w14:paraId="4A7F3845" w14:textId="77777777" w:rsidR="00BC339D" w:rsidRDefault="00BC339D" w:rsidP="00BC339D">
      <w:pPr>
        <w:shd w:val="clear" w:color="auto" w:fill="FFFFFF"/>
        <w:textAlignment w:val="baseline"/>
        <w:rPr>
          <w:rFonts w:ascii="Cambria" w:hAnsi="Cambria"/>
          <w:color w:val="000000"/>
          <w:sz w:val="28"/>
          <w:szCs w:val="28"/>
        </w:rPr>
      </w:pPr>
    </w:p>
    <w:p w14:paraId="0D9E82C4" w14:textId="77777777" w:rsidR="00BC339D" w:rsidRDefault="00BC339D" w:rsidP="00BC339D">
      <w:pPr>
        <w:shd w:val="clear" w:color="auto" w:fill="FFFFFF"/>
        <w:spacing w:line="353" w:lineRule="atLeast"/>
        <w:rPr>
          <w:rFonts w:ascii="Cambria" w:hAnsi="Cambria"/>
          <w:color w:val="000000"/>
          <w:sz w:val="24"/>
          <w:szCs w:val="24"/>
        </w:rPr>
      </w:pPr>
      <w:r>
        <w:rPr>
          <w:rFonts w:ascii="Cambria" w:hAnsi="Cambria"/>
          <w:color w:val="000000"/>
          <w:sz w:val="24"/>
          <w:szCs w:val="24"/>
        </w:rPr>
        <w:t xml:space="preserve">The Administration on Community Living is pleased to announce the release of the 2024 – 2028 Long Range Plan (LRP) for the National Institute on Disability, Independent Living, and Rehabilitation Research (NIDILRR). </w:t>
      </w:r>
      <w:proofErr w:type="gramStart"/>
      <w:r>
        <w:rPr>
          <w:rFonts w:ascii="Cambria" w:hAnsi="Cambria"/>
          <w:color w:val="000000"/>
          <w:sz w:val="24"/>
          <w:szCs w:val="24"/>
        </w:rPr>
        <w:t>The As</w:t>
      </w:r>
      <w:proofErr w:type="gramEnd"/>
      <w:r>
        <w:rPr>
          <w:rFonts w:ascii="Cambria" w:hAnsi="Cambria"/>
          <w:color w:val="000000"/>
          <w:sz w:val="24"/>
          <w:szCs w:val="24"/>
        </w:rPr>
        <w:t xml:space="preserve"> mandated by Congress, NIDILRR’s LRP provides a five-year agenda for advancing the vital work being done in applied research and development to improve the inclusion of people with disabilities into all aspects of society.  </w:t>
      </w:r>
    </w:p>
    <w:p w14:paraId="150B5F90" w14:textId="77777777" w:rsidR="00BC339D" w:rsidRDefault="00BC339D" w:rsidP="00BC339D">
      <w:pPr>
        <w:shd w:val="clear" w:color="auto" w:fill="FFFFFF"/>
        <w:spacing w:line="353" w:lineRule="atLeast"/>
        <w:rPr>
          <w:rFonts w:ascii="Cambria" w:hAnsi="Cambria"/>
          <w:color w:val="000000"/>
          <w:sz w:val="24"/>
          <w:szCs w:val="24"/>
        </w:rPr>
      </w:pPr>
      <w:r>
        <w:rPr>
          <w:rFonts w:ascii="Cambria" w:hAnsi="Cambria"/>
          <w:color w:val="000000"/>
          <w:sz w:val="24"/>
          <w:szCs w:val="24"/>
        </w:rPr>
        <w:t>Shaped by extensive stakeholder input, the new LRP continues to emphasize scientific rigor and the need for research that is highly relevant to the lives of people with disabilities. In addition, it provides data to show progress made on goals included in the last LRP, demonstrating NIDILRR’s commitment to the field. The plan also contains several new areas of emphasis, including:</w:t>
      </w:r>
    </w:p>
    <w:p w14:paraId="705DE04A" w14:textId="77777777" w:rsidR="00BC339D" w:rsidRDefault="00BC339D" w:rsidP="00BC339D">
      <w:pPr>
        <w:shd w:val="clear" w:color="auto" w:fill="FFFFFF"/>
        <w:spacing w:line="353" w:lineRule="atLeast"/>
        <w:rPr>
          <w:rFonts w:ascii="Cambria" w:hAnsi="Cambria"/>
          <w:color w:val="000000"/>
          <w:sz w:val="24"/>
          <w:szCs w:val="24"/>
        </w:rPr>
      </w:pPr>
    </w:p>
    <w:p w14:paraId="5C7273F0" w14:textId="77777777" w:rsidR="00BC339D" w:rsidRDefault="00BC339D" w:rsidP="00BC339D">
      <w:pPr>
        <w:numPr>
          <w:ilvl w:val="0"/>
          <w:numId w:val="2"/>
        </w:numPr>
        <w:shd w:val="clear" w:color="auto" w:fill="FFFFFF"/>
        <w:spacing w:before="100" w:beforeAutospacing="1" w:after="100" w:afterAutospacing="1" w:line="336" w:lineRule="atLeast"/>
        <w:contextualSpacing/>
        <w:rPr>
          <w:rFonts w:ascii="Cambria" w:eastAsia="Times New Roman" w:hAnsi="Cambria"/>
          <w:color w:val="000000"/>
          <w:sz w:val="24"/>
          <w:szCs w:val="24"/>
        </w:rPr>
      </w:pPr>
      <w:r>
        <w:rPr>
          <w:rFonts w:ascii="Cambria" w:eastAsia="Times New Roman" w:hAnsi="Cambria"/>
          <w:color w:val="000000"/>
          <w:sz w:val="24"/>
          <w:szCs w:val="24"/>
        </w:rPr>
        <w:t xml:space="preserve">Expanded commitment to broader inclusion of people with disabilities across the research </w:t>
      </w:r>
      <w:proofErr w:type="gramStart"/>
      <w:r>
        <w:rPr>
          <w:rFonts w:ascii="Cambria" w:eastAsia="Times New Roman" w:hAnsi="Cambria"/>
          <w:color w:val="000000"/>
          <w:sz w:val="24"/>
          <w:szCs w:val="24"/>
        </w:rPr>
        <w:t>enterprise;</w:t>
      </w:r>
      <w:proofErr w:type="gramEnd"/>
    </w:p>
    <w:p w14:paraId="2DD69E2C" w14:textId="77777777" w:rsidR="00BC339D" w:rsidRDefault="00BC339D" w:rsidP="00BC339D">
      <w:pPr>
        <w:numPr>
          <w:ilvl w:val="0"/>
          <w:numId w:val="2"/>
        </w:numPr>
        <w:shd w:val="clear" w:color="auto" w:fill="FFFFFF"/>
        <w:spacing w:before="100" w:beforeAutospacing="1" w:after="100" w:afterAutospacing="1" w:line="336" w:lineRule="atLeast"/>
        <w:contextualSpacing/>
        <w:rPr>
          <w:rFonts w:ascii="Cambria" w:eastAsia="Times New Roman" w:hAnsi="Cambria"/>
          <w:color w:val="000000"/>
          <w:sz w:val="24"/>
          <w:szCs w:val="24"/>
        </w:rPr>
      </w:pPr>
      <w:r>
        <w:rPr>
          <w:rFonts w:ascii="Cambria" w:eastAsia="Times New Roman" w:hAnsi="Cambria"/>
          <w:color w:val="000000"/>
          <w:sz w:val="24"/>
          <w:szCs w:val="24"/>
        </w:rPr>
        <w:t xml:space="preserve">New opportunities for international research and development </w:t>
      </w:r>
      <w:proofErr w:type="gramStart"/>
      <w:r>
        <w:rPr>
          <w:rFonts w:ascii="Cambria" w:eastAsia="Times New Roman" w:hAnsi="Cambria"/>
          <w:color w:val="000000"/>
          <w:sz w:val="24"/>
          <w:szCs w:val="24"/>
        </w:rPr>
        <w:t>activities;</w:t>
      </w:r>
      <w:proofErr w:type="gramEnd"/>
    </w:p>
    <w:p w14:paraId="1D7ECB9D" w14:textId="77777777" w:rsidR="00BC339D" w:rsidRDefault="00BC339D" w:rsidP="00BC339D">
      <w:pPr>
        <w:numPr>
          <w:ilvl w:val="0"/>
          <w:numId w:val="2"/>
        </w:numPr>
        <w:shd w:val="clear" w:color="auto" w:fill="FFFFFF"/>
        <w:spacing w:before="100" w:beforeAutospacing="1" w:after="100" w:afterAutospacing="1" w:line="336" w:lineRule="atLeast"/>
        <w:contextualSpacing/>
        <w:rPr>
          <w:rFonts w:ascii="Cambria" w:eastAsia="Times New Roman" w:hAnsi="Cambria"/>
          <w:color w:val="000000"/>
          <w:sz w:val="24"/>
          <w:szCs w:val="24"/>
        </w:rPr>
      </w:pPr>
      <w:r>
        <w:rPr>
          <w:rFonts w:ascii="Cambria" w:eastAsia="Times New Roman" w:hAnsi="Cambria"/>
          <w:color w:val="000000"/>
          <w:sz w:val="24"/>
          <w:szCs w:val="24"/>
        </w:rPr>
        <w:t>An increased focus on the enabling or disabling characteristics of the communities in which we live; and </w:t>
      </w:r>
    </w:p>
    <w:p w14:paraId="24560068" w14:textId="77777777" w:rsidR="00BC339D" w:rsidRDefault="00BC339D" w:rsidP="00BC339D">
      <w:pPr>
        <w:numPr>
          <w:ilvl w:val="0"/>
          <w:numId w:val="2"/>
        </w:numPr>
        <w:shd w:val="clear" w:color="auto" w:fill="FFFFFF"/>
        <w:spacing w:before="100" w:beforeAutospacing="1" w:after="100" w:afterAutospacing="1" w:line="336" w:lineRule="atLeast"/>
        <w:contextualSpacing/>
        <w:rPr>
          <w:rFonts w:ascii="Cambria" w:eastAsia="Times New Roman" w:hAnsi="Cambria"/>
          <w:color w:val="000000"/>
          <w:sz w:val="24"/>
          <w:szCs w:val="24"/>
        </w:rPr>
      </w:pPr>
      <w:r>
        <w:rPr>
          <w:rFonts w:ascii="Cambria" w:eastAsia="Times New Roman" w:hAnsi="Cambria"/>
          <w:color w:val="000000"/>
          <w:sz w:val="24"/>
          <w:szCs w:val="24"/>
        </w:rPr>
        <w:t>Call to the field to pursue work that has an intersectional focus.</w:t>
      </w:r>
    </w:p>
    <w:p w14:paraId="125A5C5E" w14:textId="77777777" w:rsidR="00BC339D" w:rsidRDefault="00BC339D" w:rsidP="00BC339D">
      <w:pPr>
        <w:pStyle w:val="NormalWeb"/>
        <w:spacing w:before="0" w:beforeAutospacing="0" w:after="0" w:afterAutospacing="0"/>
        <w:rPr>
          <w:rFonts w:ascii="Arial" w:hAnsi="Arial" w:cs="Arial"/>
          <w:color w:val="000000"/>
        </w:rPr>
      </w:pPr>
      <w:r>
        <w:rPr>
          <w:rFonts w:ascii="Cambria" w:hAnsi="Cambria"/>
          <w:b/>
          <w:bCs/>
          <w:color w:val="000000"/>
          <w:bdr w:val="none" w:sz="0" w:space="0" w:color="auto" w:frame="1"/>
        </w:rPr>
        <w:t>FMI:</w:t>
      </w:r>
      <w:r>
        <w:rPr>
          <w:rFonts w:ascii="Cambria" w:hAnsi="Cambria"/>
          <w:color w:val="000000"/>
          <w:bdr w:val="none" w:sz="0" w:space="0" w:color="auto" w:frame="1"/>
        </w:rPr>
        <w:t> </w:t>
      </w:r>
      <w:r>
        <w:rPr>
          <w:rFonts w:ascii="Cambria" w:hAnsi="Cambria"/>
          <w:color w:val="242424"/>
        </w:rPr>
        <w:t xml:space="preserve"> See </w:t>
      </w:r>
      <w:r>
        <w:rPr>
          <w:rFonts w:ascii="Cambria" w:hAnsi="Cambria"/>
        </w:rPr>
        <w:t>more on the</w:t>
      </w:r>
      <w:r>
        <w:rPr>
          <w:rFonts w:ascii="Cambria" w:hAnsi="Cambria"/>
          <w:color w:val="000000"/>
        </w:rPr>
        <w:t xml:space="preserve"> </w:t>
      </w:r>
      <w:hyperlink r:id="rId21" w:tgtFrame="_blank" w:tooltip="2024–2028 Long-Range Plan" w:history="1">
        <w:r>
          <w:rPr>
            <w:rStyle w:val="Hyperlink"/>
            <w:rFonts w:ascii="Cambria" w:hAnsi="Cambria"/>
            <w:color w:val="0A5090"/>
          </w:rPr>
          <w:t>2024–2028 Long-Range Plan</w:t>
        </w:r>
      </w:hyperlink>
      <w:r>
        <w:rPr>
          <w:rFonts w:ascii="Cambria" w:hAnsi="Cambria"/>
          <w:color w:val="000000"/>
        </w:rPr>
        <w:t> (LRP) for the </w:t>
      </w:r>
      <w:hyperlink r:id="rId22" w:tgtFrame="_blank" w:tooltip="National Institute on Disability, Independent Living, and Rehabilitation Research" w:history="1">
        <w:r>
          <w:rPr>
            <w:rStyle w:val="Hyperlink"/>
            <w:rFonts w:ascii="Cambria" w:hAnsi="Cambria"/>
            <w:color w:val="0A5090"/>
          </w:rPr>
          <w:t>National Institute on Disability, Independent Living, and Rehabilitation Research</w:t>
        </w:r>
      </w:hyperlink>
      <w:r>
        <w:rPr>
          <w:rFonts w:ascii="Cambria" w:hAnsi="Cambria"/>
          <w:color w:val="000000"/>
        </w:rPr>
        <w:t> (NIDILRR)</w:t>
      </w:r>
    </w:p>
    <w:p w14:paraId="2F9639AC" w14:textId="77777777" w:rsidR="00BC339D" w:rsidRDefault="00BC339D" w:rsidP="00BC339D">
      <w:pPr>
        <w:shd w:val="clear" w:color="auto" w:fill="FFFFFF"/>
        <w:rPr>
          <w:rFonts w:ascii="Cambria" w:hAnsi="Cambria"/>
          <w:b/>
          <w:bCs/>
          <w:color w:val="156082"/>
          <w:u w:val="single"/>
          <w:bdr w:val="none" w:sz="0" w:space="0" w:color="auto" w:frame="1"/>
          <w:shd w:val="clear" w:color="auto" w:fill="FCFCFB"/>
        </w:rPr>
      </w:pPr>
    </w:p>
    <w:p w14:paraId="312F45D1" w14:textId="77777777" w:rsidR="00BC339D" w:rsidRDefault="00BC339D" w:rsidP="00BC339D">
      <w:pPr>
        <w:shd w:val="clear" w:color="auto" w:fill="FFFFFF"/>
        <w:rPr>
          <w:rFonts w:ascii="Cambria" w:hAnsi="Cambria"/>
          <w:b/>
          <w:bCs/>
          <w:color w:val="156082"/>
          <w:sz w:val="28"/>
          <w:szCs w:val="28"/>
          <w:u w:val="single"/>
          <w:bdr w:val="none" w:sz="0" w:space="0" w:color="auto" w:frame="1"/>
          <w:shd w:val="clear" w:color="auto" w:fill="FCFCFB"/>
        </w:rPr>
      </w:pPr>
      <w:r>
        <w:rPr>
          <w:rFonts w:ascii="Cambria" w:hAnsi="Cambria"/>
          <w:b/>
          <w:bCs/>
          <w:color w:val="156082"/>
          <w:sz w:val="28"/>
          <w:szCs w:val="28"/>
          <w:u w:val="single"/>
          <w:bdr w:val="none" w:sz="0" w:space="0" w:color="auto" w:frame="1"/>
          <w:shd w:val="clear" w:color="auto" w:fill="FCFCFB"/>
        </w:rPr>
        <w:t>Input Needed: Federal Emergency Management Agency</w:t>
      </w:r>
    </w:p>
    <w:p w14:paraId="7D961D97" w14:textId="77777777" w:rsidR="00BC339D" w:rsidRDefault="00BC339D" w:rsidP="00BC339D">
      <w:pPr>
        <w:shd w:val="clear" w:color="auto" w:fill="FFFFFF"/>
        <w:rPr>
          <w:rFonts w:ascii="Arial" w:hAnsi="Arial" w:cs="Arial"/>
          <w:b/>
          <w:bCs/>
          <w:color w:val="242424"/>
          <w:sz w:val="28"/>
          <w:szCs w:val="28"/>
          <w:bdr w:val="none" w:sz="0" w:space="0" w:color="auto" w:frame="1"/>
        </w:rPr>
      </w:pPr>
    </w:p>
    <w:p w14:paraId="02FA32AE" w14:textId="77777777" w:rsidR="00BC339D" w:rsidRDefault="00BC339D" w:rsidP="00BC339D">
      <w:pPr>
        <w:shd w:val="clear" w:color="auto" w:fill="FFFFFF"/>
        <w:rPr>
          <w:rFonts w:ascii="Cambria" w:hAnsi="Cambria"/>
          <w:color w:val="555555"/>
          <w:sz w:val="24"/>
          <w:szCs w:val="24"/>
        </w:rPr>
      </w:pPr>
      <w:r>
        <w:rPr>
          <w:rFonts w:ascii="Cambria" w:hAnsi="Cambria"/>
          <w:color w:val="555555"/>
          <w:sz w:val="24"/>
          <w:szCs w:val="24"/>
        </w:rPr>
        <w:t>The Federal Emergency Management Agency (FEMA) published an interim final rule (IFR)</w:t>
      </w:r>
    </w:p>
    <w:p w14:paraId="5376E466" w14:textId="77777777" w:rsidR="00BC339D" w:rsidRDefault="00BC339D" w:rsidP="00BC339D">
      <w:pPr>
        <w:shd w:val="clear" w:color="auto" w:fill="FFFFFF"/>
        <w:rPr>
          <w:rFonts w:ascii="Cambria" w:hAnsi="Cambria"/>
          <w:color w:val="555555"/>
          <w:sz w:val="24"/>
          <w:szCs w:val="24"/>
        </w:rPr>
      </w:pPr>
      <w:r>
        <w:rPr>
          <w:rFonts w:ascii="Cambria" w:hAnsi="Cambria"/>
          <w:color w:val="555555"/>
          <w:sz w:val="24"/>
          <w:szCs w:val="24"/>
        </w:rPr>
        <w:t>that seeks to simplify processes, remove barriers to entry, and increase eligibility for certain types of assistance under their Individual Assistance program. These changes will help make it easier for people to receive the assistance they need after a disaster, which is especially important for people with disabilities and older adults, who are disproportionately affected during and after disasters due to accessibility needs. Among other things, the interim rule:</w:t>
      </w:r>
    </w:p>
    <w:p w14:paraId="1324F6D3" w14:textId="77777777" w:rsidR="00BC339D" w:rsidRDefault="00BC339D" w:rsidP="00BC339D">
      <w:pPr>
        <w:shd w:val="clear" w:color="auto" w:fill="FFFFFF"/>
        <w:rPr>
          <w:rFonts w:ascii="Cambria" w:hAnsi="Cambria"/>
          <w:color w:val="555555"/>
          <w:sz w:val="24"/>
          <w:szCs w:val="24"/>
        </w:rPr>
      </w:pPr>
    </w:p>
    <w:p w14:paraId="0C1DB800" w14:textId="77777777" w:rsidR="00BC339D" w:rsidRDefault="00BC339D" w:rsidP="00BC339D">
      <w:pPr>
        <w:numPr>
          <w:ilvl w:val="0"/>
          <w:numId w:val="3"/>
        </w:numPr>
        <w:shd w:val="clear" w:color="auto" w:fill="FFFFFF"/>
        <w:spacing w:before="100" w:beforeAutospacing="1" w:after="100" w:afterAutospacing="1" w:line="276" w:lineRule="atLeast"/>
        <w:contextualSpacing/>
        <w:rPr>
          <w:rFonts w:ascii="Cambria" w:eastAsia="Times New Roman" w:hAnsi="Cambria"/>
          <w:color w:val="555555"/>
          <w:sz w:val="24"/>
          <w:szCs w:val="24"/>
        </w:rPr>
      </w:pPr>
      <w:r>
        <w:rPr>
          <w:rFonts w:ascii="Cambria" w:eastAsia="Times New Roman" w:hAnsi="Cambria"/>
          <w:color w:val="555555"/>
          <w:sz w:val="24"/>
          <w:szCs w:val="24"/>
        </w:rPr>
        <w:t>Increases eligibility for home repair assistance.</w:t>
      </w:r>
    </w:p>
    <w:p w14:paraId="6B288614" w14:textId="77777777" w:rsidR="00BC339D" w:rsidRDefault="00BC339D" w:rsidP="00BC339D">
      <w:pPr>
        <w:numPr>
          <w:ilvl w:val="1"/>
          <w:numId w:val="3"/>
        </w:numPr>
        <w:shd w:val="clear" w:color="auto" w:fill="FFFFFF"/>
        <w:spacing w:before="100" w:beforeAutospacing="1" w:after="100" w:afterAutospacing="1" w:line="276" w:lineRule="atLeast"/>
        <w:contextualSpacing/>
        <w:rPr>
          <w:rFonts w:ascii="Cambria" w:eastAsia="Times New Roman" w:hAnsi="Cambria"/>
          <w:color w:val="555555"/>
          <w:sz w:val="24"/>
          <w:szCs w:val="24"/>
        </w:rPr>
      </w:pPr>
      <w:r>
        <w:rPr>
          <w:rFonts w:ascii="Cambria" w:eastAsia="Times New Roman" w:hAnsi="Cambria"/>
          <w:color w:val="555555"/>
          <w:sz w:val="24"/>
          <w:szCs w:val="24"/>
        </w:rPr>
        <w:t>This includes allowing survivors with disabilities to use FEMA funding to make certain accessibility improvements to homes damaged by a declared disaster. This change helps survivors with disabilities improve their living conditions by making their homes even more accessible than they were pre-disaster.</w:t>
      </w:r>
    </w:p>
    <w:p w14:paraId="0CACA24F" w14:textId="77777777" w:rsidR="00BC339D" w:rsidRDefault="00BC339D" w:rsidP="00BC339D">
      <w:pPr>
        <w:numPr>
          <w:ilvl w:val="0"/>
          <w:numId w:val="3"/>
        </w:numPr>
        <w:shd w:val="clear" w:color="auto" w:fill="FFFFFF"/>
        <w:spacing w:before="100" w:beforeAutospacing="1" w:after="100" w:afterAutospacing="1" w:line="276" w:lineRule="atLeast"/>
        <w:contextualSpacing/>
        <w:rPr>
          <w:rFonts w:ascii="Cambria" w:eastAsia="Times New Roman" w:hAnsi="Cambria"/>
          <w:color w:val="555555"/>
          <w:sz w:val="24"/>
          <w:szCs w:val="24"/>
        </w:rPr>
      </w:pPr>
      <w:r>
        <w:rPr>
          <w:rFonts w:ascii="Cambria" w:eastAsia="Times New Roman" w:hAnsi="Cambria"/>
          <w:color w:val="555555"/>
          <w:sz w:val="24"/>
          <w:szCs w:val="24"/>
        </w:rPr>
        <w:t>Makes improvements to program registration requirements.</w:t>
      </w:r>
    </w:p>
    <w:p w14:paraId="55DB59AF" w14:textId="77777777" w:rsidR="00BC339D" w:rsidRDefault="00BC339D" w:rsidP="00BC339D">
      <w:pPr>
        <w:numPr>
          <w:ilvl w:val="0"/>
          <w:numId w:val="3"/>
        </w:numPr>
        <w:shd w:val="clear" w:color="auto" w:fill="FFFFFF"/>
        <w:spacing w:before="100" w:beforeAutospacing="1" w:after="100" w:afterAutospacing="1" w:line="276" w:lineRule="atLeast"/>
        <w:contextualSpacing/>
        <w:rPr>
          <w:rFonts w:ascii="Cambria" w:eastAsia="Times New Roman" w:hAnsi="Cambria"/>
          <w:color w:val="555555"/>
          <w:sz w:val="24"/>
          <w:szCs w:val="24"/>
        </w:rPr>
      </w:pPr>
      <w:r>
        <w:rPr>
          <w:rFonts w:ascii="Cambria" w:eastAsia="Times New Roman" w:hAnsi="Cambria"/>
          <w:color w:val="555555"/>
          <w:sz w:val="24"/>
          <w:szCs w:val="24"/>
        </w:rPr>
        <w:t>Simplifies the documentation requirements for continued temporary housing assistance.</w:t>
      </w:r>
    </w:p>
    <w:p w14:paraId="5B0C7620" w14:textId="77777777" w:rsidR="00BC339D" w:rsidRDefault="00BC339D" w:rsidP="00BC339D">
      <w:pPr>
        <w:numPr>
          <w:ilvl w:val="0"/>
          <w:numId w:val="3"/>
        </w:numPr>
        <w:shd w:val="clear" w:color="auto" w:fill="FFFFFF"/>
        <w:spacing w:before="100" w:beforeAutospacing="1" w:after="100" w:afterAutospacing="1" w:line="276" w:lineRule="atLeast"/>
        <w:contextualSpacing/>
        <w:rPr>
          <w:rFonts w:ascii="Cambria" w:eastAsia="Times New Roman" w:hAnsi="Cambria"/>
          <w:color w:val="555555"/>
          <w:sz w:val="24"/>
          <w:szCs w:val="24"/>
        </w:rPr>
      </w:pPr>
      <w:r>
        <w:rPr>
          <w:rFonts w:ascii="Cambria" w:eastAsia="Times New Roman" w:hAnsi="Cambria"/>
          <w:color w:val="555555"/>
          <w:sz w:val="24"/>
          <w:szCs w:val="24"/>
        </w:rPr>
        <w:t>Simplifies the appeals process.</w:t>
      </w:r>
    </w:p>
    <w:p w14:paraId="081C8484" w14:textId="77777777" w:rsidR="00BC339D" w:rsidRDefault="00BC339D" w:rsidP="00BC339D">
      <w:pPr>
        <w:numPr>
          <w:ilvl w:val="0"/>
          <w:numId w:val="3"/>
        </w:numPr>
        <w:shd w:val="clear" w:color="auto" w:fill="FFFFFF"/>
        <w:spacing w:before="100" w:beforeAutospacing="1" w:after="100" w:afterAutospacing="1" w:line="276" w:lineRule="atLeast"/>
        <w:contextualSpacing/>
        <w:rPr>
          <w:rFonts w:ascii="Cambria" w:eastAsia="Times New Roman" w:hAnsi="Cambria"/>
          <w:color w:val="555555"/>
          <w:sz w:val="24"/>
          <w:szCs w:val="24"/>
        </w:rPr>
      </w:pPr>
      <w:r>
        <w:rPr>
          <w:rFonts w:ascii="Cambria" w:eastAsia="Times New Roman" w:hAnsi="Cambria"/>
          <w:color w:val="555555"/>
          <w:sz w:val="24"/>
          <w:szCs w:val="24"/>
        </w:rPr>
        <w:t>Establishes additional eligible assistance for serious needs, displacement, disaster-damaged computing devices, and essential tools for self-employed individuals.</w:t>
      </w:r>
    </w:p>
    <w:p w14:paraId="49147C17" w14:textId="77777777" w:rsidR="00BC339D" w:rsidRDefault="00BC339D" w:rsidP="00BC339D">
      <w:pPr>
        <w:shd w:val="clear" w:color="auto" w:fill="FFFFFF"/>
        <w:spacing w:before="100" w:beforeAutospacing="1" w:after="100" w:afterAutospacing="1" w:line="276" w:lineRule="atLeast"/>
        <w:contextualSpacing/>
        <w:rPr>
          <w:rFonts w:ascii="Cambria" w:hAnsi="Cambria"/>
          <w:color w:val="555555"/>
          <w:sz w:val="24"/>
          <w:szCs w:val="24"/>
        </w:rPr>
      </w:pPr>
    </w:p>
    <w:p w14:paraId="31E96AC7" w14:textId="77777777" w:rsidR="00BC339D" w:rsidRDefault="00BC339D" w:rsidP="00BC339D">
      <w:pPr>
        <w:shd w:val="clear" w:color="auto" w:fill="FFFFFF"/>
        <w:rPr>
          <w:rFonts w:ascii="Cambria" w:hAnsi="Cambria"/>
          <w:color w:val="555555"/>
          <w:sz w:val="24"/>
          <w:szCs w:val="24"/>
        </w:rPr>
      </w:pPr>
      <w:r>
        <w:rPr>
          <w:rFonts w:ascii="Cambria" w:hAnsi="Cambria"/>
          <w:color w:val="555555"/>
          <w:sz w:val="24"/>
          <w:szCs w:val="24"/>
        </w:rPr>
        <w:t xml:space="preserve">The IFR goes into effect on March 22. Comments will be accepted until July 22, </w:t>
      </w:r>
      <w:proofErr w:type="gramStart"/>
      <w:r>
        <w:rPr>
          <w:rFonts w:ascii="Cambria" w:hAnsi="Cambria"/>
          <w:color w:val="555555"/>
          <w:sz w:val="24"/>
          <w:szCs w:val="24"/>
        </w:rPr>
        <w:t>2024</w:t>
      </w:r>
      <w:proofErr w:type="gramEnd"/>
      <w:r>
        <w:rPr>
          <w:rFonts w:ascii="Cambria" w:hAnsi="Cambria"/>
          <w:color w:val="555555"/>
          <w:sz w:val="24"/>
          <w:szCs w:val="24"/>
        </w:rPr>
        <w:t xml:space="preserve"> and then FEMA will consider whether to make changes to the rule on the basis of comments received.</w:t>
      </w:r>
    </w:p>
    <w:p w14:paraId="62B227C3" w14:textId="77777777" w:rsidR="00BC339D" w:rsidRDefault="00BC339D" w:rsidP="00BC339D">
      <w:pPr>
        <w:pStyle w:val="NormalWeb"/>
        <w:shd w:val="clear" w:color="auto" w:fill="FFFFFF"/>
        <w:rPr>
          <w:rFonts w:ascii="Cambria" w:hAnsi="Cambria"/>
          <w:b/>
          <w:bCs/>
          <w:color w:val="000000"/>
          <w:bdr w:val="none" w:sz="0" w:space="0" w:color="auto" w:frame="1"/>
        </w:rPr>
      </w:pPr>
      <w:r>
        <w:rPr>
          <w:rFonts w:ascii="Cambria" w:hAnsi="Cambria"/>
          <w:b/>
          <w:bCs/>
          <w:color w:val="000000"/>
          <w:bdr w:val="none" w:sz="0" w:space="0" w:color="auto" w:frame="1"/>
        </w:rPr>
        <w:t xml:space="preserve">FMI: </w:t>
      </w:r>
      <w:r>
        <w:rPr>
          <w:rFonts w:ascii="Cambria" w:hAnsi="Cambria"/>
          <w:color w:val="000000"/>
          <w:bdr w:val="none" w:sz="0" w:space="0" w:color="auto" w:frame="1"/>
        </w:rPr>
        <w:t>See</w:t>
      </w:r>
      <w:r>
        <w:rPr>
          <w:rFonts w:ascii="Cambria" w:hAnsi="Cambria"/>
          <w:color w:val="555555"/>
        </w:rPr>
        <w:t> </w:t>
      </w:r>
      <w:hyperlink r:id="rId23" w:tgtFrame="_blank" w:history="1">
        <w:r>
          <w:rPr>
            <w:rStyle w:val="Hyperlink"/>
            <w:rFonts w:ascii="Cambria" w:hAnsi="Cambria"/>
            <w:bdr w:val="none" w:sz="0" w:space="0" w:color="auto" w:frame="1"/>
          </w:rPr>
          <w:t>published an interim final rule (IFR)</w:t>
        </w:r>
      </w:hyperlink>
      <w:r>
        <w:rPr>
          <w:rFonts w:ascii="Cambria" w:hAnsi="Cambria"/>
          <w:color w:val="555555"/>
        </w:rPr>
        <w:t xml:space="preserve"> and comments can be</w:t>
      </w:r>
      <w:r>
        <w:rPr>
          <w:rFonts w:ascii="Cambria" w:hAnsi="Cambria"/>
          <w:b/>
          <w:bCs/>
          <w:color w:val="555555"/>
        </w:rPr>
        <w:t> </w:t>
      </w:r>
      <w:hyperlink r:id="rId24" w:tgtFrame="_blank" w:history="1">
        <w:r>
          <w:rPr>
            <w:rStyle w:val="Hyperlink"/>
            <w:rFonts w:ascii="Cambria" w:hAnsi="Cambria"/>
            <w:bdr w:val="none" w:sz="0" w:space="0" w:color="auto" w:frame="1"/>
          </w:rPr>
          <w:t>submitted online</w:t>
        </w:r>
      </w:hyperlink>
      <w:r>
        <w:rPr>
          <w:rFonts w:ascii="Cambria" w:hAnsi="Cambria"/>
          <w:b/>
          <w:bCs/>
          <w:color w:val="555555"/>
        </w:rPr>
        <w:t> </w:t>
      </w:r>
    </w:p>
    <w:p w14:paraId="67AC4B04" w14:textId="77777777" w:rsidR="00BC339D" w:rsidRDefault="00BC339D" w:rsidP="00BC339D">
      <w:r>
        <w:rPr>
          <w:b/>
          <w:bCs/>
          <w:sz w:val="28"/>
          <w:szCs w:val="28"/>
        </w:rPr>
        <w:t> </w:t>
      </w:r>
    </w:p>
    <w:p w14:paraId="57C6B6DD" w14:textId="77777777" w:rsidR="00BC339D" w:rsidRDefault="00BC339D" w:rsidP="00BC339D">
      <w:r>
        <w:rPr>
          <w:b/>
          <w:bCs/>
          <w:sz w:val="28"/>
          <w:szCs w:val="28"/>
        </w:rPr>
        <w:t> </w:t>
      </w:r>
    </w:p>
    <w:p w14:paraId="7D621107" w14:textId="77777777" w:rsidR="00BC339D" w:rsidRDefault="00BC339D" w:rsidP="00BC339D">
      <w:r>
        <w:rPr>
          <w:b/>
          <w:bCs/>
          <w:color w:val="000000"/>
          <w:sz w:val="28"/>
          <w:szCs w:val="28"/>
        </w:rPr>
        <w:t xml:space="preserve">This is an unmonitored email account.  Please direct any questions to: </w:t>
      </w:r>
      <w:hyperlink r:id="rId25" w:history="1">
        <w:r>
          <w:rPr>
            <w:rStyle w:val="Hyperlink"/>
            <w:b/>
            <w:bCs/>
            <w:color w:val="0563C1"/>
            <w:sz w:val="28"/>
            <w:szCs w:val="28"/>
          </w:rPr>
          <w:t>info@csavr.org</w:t>
        </w:r>
      </w:hyperlink>
      <w:r>
        <w:rPr>
          <w:b/>
          <w:bCs/>
          <w:color w:val="000000"/>
          <w:sz w:val="28"/>
          <w:szCs w:val="28"/>
        </w:rPr>
        <w:t xml:space="preserve"> </w:t>
      </w:r>
    </w:p>
    <w:p w14:paraId="0D3A08A4" w14:textId="77777777" w:rsidR="00A9207F" w:rsidRDefault="00A9207F"/>
    <w:sectPr w:rsidR="00A9207F" w:rsidSect="00BC3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D7D"/>
    <w:multiLevelType w:val="multilevel"/>
    <w:tmpl w:val="150E3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DA4EF2"/>
    <w:multiLevelType w:val="multilevel"/>
    <w:tmpl w:val="E49E1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03F1A"/>
    <w:multiLevelType w:val="multilevel"/>
    <w:tmpl w:val="FDB2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61971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974784">
    <w:abstractNumId w:val="2"/>
    <w:lvlOverride w:ilvl="0"/>
    <w:lvlOverride w:ilvl="1"/>
    <w:lvlOverride w:ilvl="2"/>
    <w:lvlOverride w:ilvl="3"/>
    <w:lvlOverride w:ilvl="4"/>
    <w:lvlOverride w:ilvl="5"/>
    <w:lvlOverride w:ilvl="6"/>
    <w:lvlOverride w:ilvl="7"/>
    <w:lvlOverride w:ilvl="8"/>
  </w:num>
  <w:num w:numId="3" w16cid:durableId="51461820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9D"/>
    <w:rsid w:val="006A6B41"/>
    <w:rsid w:val="00A9207F"/>
    <w:rsid w:val="00BC339D"/>
    <w:rsid w:val="00FE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31FC"/>
  <w15:chartTrackingRefBased/>
  <w15:docId w15:val="{168E4B90-F463-44A1-8671-A57AF0B8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9D"/>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BC33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33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33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33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33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339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339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339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339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3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33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33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33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33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33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33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33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339D"/>
    <w:rPr>
      <w:rFonts w:eastAsiaTheme="majorEastAsia" w:cstheme="majorBidi"/>
      <w:color w:val="272727" w:themeColor="text1" w:themeTint="D8"/>
    </w:rPr>
  </w:style>
  <w:style w:type="paragraph" w:styleId="Title">
    <w:name w:val="Title"/>
    <w:basedOn w:val="Normal"/>
    <w:next w:val="Normal"/>
    <w:link w:val="TitleChar"/>
    <w:uiPriority w:val="10"/>
    <w:qFormat/>
    <w:rsid w:val="00BC339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3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33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33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339D"/>
    <w:pPr>
      <w:spacing w:before="160"/>
      <w:jc w:val="center"/>
    </w:pPr>
    <w:rPr>
      <w:i/>
      <w:iCs/>
      <w:color w:val="404040" w:themeColor="text1" w:themeTint="BF"/>
    </w:rPr>
  </w:style>
  <w:style w:type="character" w:customStyle="1" w:styleId="QuoteChar">
    <w:name w:val="Quote Char"/>
    <w:basedOn w:val="DefaultParagraphFont"/>
    <w:link w:val="Quote"/>
    <w:uiPriority w:val="29"/>
    <w:rsid w:val="00BC339D"/>
    <w:rPr>
      <w:i/>
      <w:iCs/>
      <w:color w:val="404040" w:themeColor="text1" w:themeTint="BF"/>
    </w:rPr>
  </w:style>
  <w:style w:type="paragraph" w:styleId="ListParagraph">
    <w:name w:val="List Paragraph"/>
    <w:basedOn w:val="Normal"/>
    <w:uiPriority w:val="34"/>
    <w:qFormat/>
    <w:rsid w:val="00BC339D"/>
    <w:pPr>
      <w:ind w:left="720"/>
      <w:contextualSpacing/>
    </w:pPr>
  </w:style>
  <w:style w:type="character" w:styleId="IntenseEmphasis">
    <w:name w:val="Intense Emphasis"/>
    <w:basedOn w:val="DefaultParagraphFont"/>
    <w:uiPriority w:val="21"/>
    <w:qFormat/>
    <w:rsid w:val="00BC339D"/>
    <w:rPr>
      <w:i/>
      <w:iCs/>
      <w:color w:val="0F4761" w:themeColor="accent1" w:themeShade="BF"/>
    </w:rPr>
  </w:style>
  <w:style w:type="paragraph" w:styleId="IntenseQuote">
    <w:name w:val="Intense Quote"/>
    <w:basedOn w:val="Normal"/>
    <w:next w:val="Normal"/>
    <w:link w:val="IntenseQuoteChar"/>
    <w:uiPriority w:val="30"/>
    <w:qFormat/>
    <w:rsid w:val="00BC33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339D"/>
    <w:rPr>
      <w:i/>
      <w:iCs/>
      <w:color w:val="0F4761" w:themeColor="accent1" w:themeShade="BF"/>
    </w:rPr>
  </w:style>
  <w:style w:type="character" w:styleId="IntenseReference">
    <w:name w:val="Intense Reference"/>
    <w:basedOn w:val="DefaultParagraphFont"/>
    <w:uiPriority w:val="32"/>
    <w:qFormat/>
    <w:rsid w:val="00BC339D"/>
    <w:rPr>
      <w:b/>
      <w:bCs/>
      <w:smallCaps/>
      <w:color w:val="0F4761" w:themeColor="accent1" w:themeShade="BF"/>
      <w:spacing w:val="5"/>
    </w:rPr>
  </w:style>
  <w:style w:type="character" w:styleId="Hyperlink">
    <w:name w:val="Hyperlink"/>
    <w:basedOn w:val="DefaultParagraphFont"/>
    <w:uiPriority w:val="99"/>
    <w:semiHidden/>
    <w:unhideWhenUsed/>
    <w:rsid w:val="00BC339D"/>
    <w:rPr>
      <w:color w:val="0000FF"/>
      <w:u w:val="single"/>
    </w:rPr>
  </w:style>
  <w:style w:type="paragraph" w:styleId="NormalWeb">
    <w:name w:val="Normal (Web)"/>
    <w:basedOn w:val="Normal"/>
    <w:uiPriority w:val="99"/>
    <w:semiHidden/>
    <w:unhideWhenUsed/>
    <w:rsid w:val="00BC339D"/>
    <w:pPr>
      <w:spacing w:before="100" w:beforeAutospacing="1" w:after="100" w:afterAutospacing="1"/>
    </w:pPr>
    <w:rPr>
      <w:rFonts w:ascii="Aptos" w:hAnsi="Aptos" w:cs="Aptos"/>
      <w:sz w:val="24"/>
      <w:szCs w:val="24"/>
    </w:rPr>
  </w:style>
  <w:style w:type="paragraph" w:customStyle="1" w:styleId="xmsonormal">
    <w:name w:val="x_msonormal"/>
    <w:basedOn w:val="Normal"/>
    <w:uiPriority w:val="99"/>
    <w:semiHidden/>
    <w:rsid w:val="00BC339D"/>
    <w:pPr>
      <w:spacing w:before="100" w:beforeAutospacing="1" w:after="100" w:afterAutospacing="1"/>
    </w:pPr>
    <w:rPr>
      <w:rFonts w:ascii="Times New Roman" w:hAnsi="Times New Roman" w:cs="Times New Roman"/>
      <w:sz w:val="24"/>
      <w:szCs w:val="24"/>
    </w:rPr>
  </w:style>
  <w:style w:type="paragraph" w:customStyle="1" w:styleId="xxxxxmsonormal">
    <w:name w:val="x_x_xxxmsonormal"/>
    <w:basedOn w:val="Normal"/>
    <w:uiPriority w:val="99"/>
    <w:semiHidden/>
    <w:rsid w:val="00BC339D"/>
    <w:pPr>
      <w:spacing w:before="100" w:beforeAutospacing="1" w:after="100" w:afterAutospacing="1"/>
    </w:pPr>
    <w:rPr>
      <w:rFonts w:ascii="Times New Roman" w:hAnsi="Times New Roman" w:cs="Times New Roman"/>
      <w:sz w:val="24"/>
      <w:szCs w:val="24"/>
    </w:rPr>
  </w:style>
  <w:style w:type="character" w:customStyle="1" w:styleId="xxcontentpasted0">
    <w:name w:val="x_x_contentpasted0"/>
    <w:basedOn w:val="DefaultParagraphFont"/>
    <w:rsid w:val="00BC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theguardian.com%2Fus-news%2F2024%2Ffeb%2F28%2Fhouse-senate-deal-avoid-government-shutdown&amp;data=05%7C02%7C%7C79dd5c8873504e826fcd08dc397c2ea3%7C84df9e7fe9f640afb435aaaaaaaaaaaa%7C1%7C0%7C638448453048130238%7CUnknown%7CTWFpbGZsb3d8eyJWIjoiMC4wLjAwMDAiLCJQIjoiV2luMzIiLCJBTiI6Ik1haWwiLCJXVCI6Mn0%3D%7C0%7C%7C%7C&amp;sdata=wUxr%2FSL19coBAOteShWzgcijzYvN0lbZEUh2yVUlBso%3D&amp;reserved=0" TargetMode="External"/><Relationship Id="rId13" Type="http://schemas.openxmlformats.org/officeDocument/2006/relationships/hyperlink" Target="https://na01.safelinks.protection.outlook.com/?url=https%3A%2F%2Fwww.youtube.com%2Fwatch%3Fv%3Dx5hBhZiW77A&amp;data=05%7C02%7C%7C79dd5c8873504e826fcd08dc397c2ea3%7C84df9e7fe9f640afb435aaaaaaaaaaaa%7C1%7C0%7C638448453048157330%7CUnknown%7CTWFpbGZsb3d8eyJWIjoiMC4wLjAwMDAiLCJQIjoiV2luMzIiLCJBTiI6Ik1haWwiLCJXVCI6Mn0%3D%7C0%7C%7C%7C&amp;sdata=T6YNisBcBZru6xK60i4CTwAbpgCrT3yMhLlAAWSJyFg%3D&amp;reserved=0" TargetMode="External"/><Relationship Id="rId18" Type="http://schemas.openxmlformats.org/officeDocument/2006/relationships/hyperlink" Target="https://na01.safelinks.protection.outlook.com/?url=https%3A%2F%2Fwww.dailycitizen.news%2Fnews%2Flocal_news%2Fsub-minimum-wage-bill-makes-progress%2Farticle_563dd1ee-cf41-11ee-814a-930c007f2d94.html&amp;data=05%7C02%7C%7C79dd5c8873504e826fcd08dc397c2ea3%7C84df9e7fe9f640afb435aaaaaaaaaaaa%7C1%7C0%7C638448453048180778%7CUnknown%7CTWFpbGZsb3d8eyJWIjoiMC4wLjAwMDAiLCJQIjoiV2luMzIiLCJBTiI6Ik1haWwiLCJXVCI6Mn0%3D%7C0%7C%7C%7C&amp;sdata=8kQO4sCjgGHw6qboaNiqTcR3wQ5E3fwZS7pEtr4P4rk%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01.safelinks.protection.outlook.com/?url=https%3A%2F%2Fclick.connect.hhs.gov%2F%3Fqs%3D33b78ad2b5f8136c302ea6c0f8fcc5918aafa4296ee697f12a78da66c1c91cfc3cebe60a2ab1912b28cde13ab86e754c0b0fcf04f9484547&amp;data=05%7C02%7C%7C79dd5c8873504e826fcd08dc397c2ea3%7C84df9e7fe9f640afb435aaaaaaaaaaaa%7C1%7C0%7C638448453048194418%7CUnknown%7CTWFpbGZsb3d8eyJWIjoiMC4wLjAwMDAiLCJQIjoiV2luMzIiLCJBTiI6Ik1haWwiLCJXVCI6Mn0%3D%7C0%7C%7C%7C&amp;sdata=hH055ldvgSOgOsEZoJ50%2Bsx9RH59NkCkv2baMld73CE%3D&amp;reserved=0" TargetMode="External"/><Relationship Id="rId7" Type="http://schemas.openxmlformats.org/officeDocument/2006/relationships/hyperlink" Target="mailto:tferguson@csavr.org" TargetMode="External"/><Relationship Id="rId12" Type="http://schemas.openxmlformats.org/officeDocument/2006/relationships/hyperlink" Target="https://na01.safelinks.protection.outlook.com/?url=https%3A%2F%2Fgrijalva.house.gov%2Freps-grijalva-schakowsky-and-slotkin-reintroduce-ssi-restoration-act%2F&amp;data=05%7C02%7C%7C79dd5c8873504e826fcd08dc397c2ea3%7C84df9e7fe9f640afb435aaaaaaaaaaaa%7C1%7C0%7C638448453048152608%7CUnknown%7CTWFpbGZsb3d8eyJWIjoiMC4wLjAwMDAiLCJQIjoiV2luMzIiLCJBTiI6Ik1haWwiLCJXVCI6Mn0%3D%7C0%7C%7C%7C&amp;sdata=F0lzvyX6ARQm0K95kzFydhKrCC6qUycg2hK%2BmHZJnog%3D&amp;reserved=0" TargetMode="External"/><Relationship Id="rId17" Type="http://schemas.openxmlformats.org/officeDocument/2006/relationships/hyperlink" Target="https://na01.safelinks.protection.outlook.com/?url=https%3A%2F%2Fwww.kslegislature.org%2Fli%2Fb2023_24%2Fmeasures%2Fsb15%2F&amp;data=05%7C02%7C%7C79dd5c8873504e826fcd08dc397c2ea3%7C84df9e7fe9f640afb435aaaaaaaaaaaa%7C1%7C0%7C638448453048176435%7CUnknown%7CTWFpbGZsb3d8eyJWIjoiMC4wLjAwMDAiLCJQIjoiV2luMzIiLCJBTiI6Ik1haWwiLCJXVCI6Mn0%3D%7C0%7C%7C%7C&amp;sdata=zH43ftQGWo0prELPwilt2EIWWDrRrOOEZGJMBtARk0g%3D&amp;reserved=0" TargetMode="External"/><Relationship Id="rId25" Type="http://schemas.openxmlformats.org/officeDocument/2006/relationships/hyperlink" Target="mailto:info@csavr.org" TargetMode="External"/><Relationship Id="rId2" Type="http://schemas.openxmlformats.org/officeDocument/2006/relationships/styles" Target="styles.xml"/><Relationship Id="rId16" Type="http://schemas.openxmlformats.org/officeDocument/2006/relationships/hyperlink" Target="https://na01.safelinks.protection.outlook.com/?url=https%3A%2F%2Fgovernor.kansas.gov%2Fgovernor-kelly-signs-legislation-incentivizing-better-pay-for-kansans-with-disabilities%2F%23%3A~%3Atext%3DTOPEKA%2520%25E2%2580%2593%2520Governor%2520Laura%2520Kelly%2520today%2C%252C%25E2%2580%259D%2520Governor%2520Laura%2520Kelly%2520said.&amp;data=05%7C02%7C%7C79dd5c8873504e826fcd08dc397c2ea3%7C84df9e7fe9f640afb435aaaaaaaaaaaa%7C1%7C0%7C638448453048171091%7CUnknown%7CTWFpbGZsb3d8eyJWIjoiMC4wLjAwMDAiLCJQIjoiV2luMzIiLCJBTiI6Ik1haWwiLCJXVCI6Mn0%3D%7C0%7C%7C%7C&amp;sdata=9CwHsJfAwLCTdhJyF0TVHBz9vVXYyiOp6VBetFkqH2c%3D&amp;reserved=0" TargetMode="External"/><Relationship Id="rId20" Type="http://schemas.openxmlformats.org/officeDocument/2006/relationships/hyperlink" Target="https://na01.safelinks.protection.outlook.com/?url=https%3A%2F%2Ffiles.constantcontact.com%2Fc76e6557901%2F4030dae3-1b0f-40a5-af67-2a238d1239ff.pdf%3Frdr%3Dtrue&amp;data=05%7C02%7C%7C79dd5c8873504e826fcd08dc397c2ea3%7C84df9e7fe9f640afb435aaaaaaaaaaaa%7C1%7C0%7C638448453048189667%7CUnknown%7CTWFpbGZsb3d8eyJWIjoiMC4wLjAwMDAiLCJQIjoiV2luMzIiLCJBTiI6Ik1haWwiLCJXVCI6Mn0%3D%7C0%7C%7C%7C&amp;sdata=YDtyhNAR6Xb4Y4tg%2FOeDpVVKBFFtso85ysdayMY6On8%3D&amp;reserved=0" TargetMode="External"/><Relationship Id="rId1" Type="http://schemas.openxmlformats.org/officeDocument/2006/relationships/numbering" Target="numbering.xml"/><Relationship Id="rId6" Type="http://schemas.openxmlformats.org/officeDocument/2006/relationships/image" Target="cid:f99492eb-5621-41bb-9fdb-46eef3325aeb" TargetMode="External"/><Relationship Id="rId11" Type="http://schemas.openxmlformats.org/officeDocument/2006/relationships/hyperlink" Target="https://na01.safelinks.protection.outlook.com/?url=https%3A%2F%2Fwww.sbc.senate.gov%2Fpublic%2Findex.cfm%2F2024%2F2%2Fshaheen-braun-send-bipartisan-letter-urging-the-federal-reserve-to-include-small-business-owners-with-disabilities-in-annual-survey&amp;data=05%7C02%7C%7C79dd5c8873504e826fcd08dc397c2ea3%7C84df9e7fe9f640afb435aaaaaaaaaaaa%7C1%7C0%7C638448453048147814%7CUnknown%7CTWFpbGZsb3d8eyJWIjoiMC4wLjAwMDAiLCJQIjoiV2luMzIiLCJBTiI6Ik1haWwiLCJXVCI6Mn0%3D%7C0%7C%7C%7C&amp;sdata=TUyaBiWos%2BRlTv7PVs6X1%2BtvNuN%2B2qPdbXkghFvHsy4%3D&amp;reserved=0" TargetMode="External"/><Relationship Id="rId24" Type="http://schemas.openxmlformats.org/officeDocument/2006/relationships/hyperlink" Target="https://na01.safelinks.protection.outlook.com/?url=https%3A%2F%2Fclick.connect.hhs.gov%2F%3Fqs%3D1d0785f6907f0b06b0a82bbec0e75d36c0f7670df77658dc4231420c24989a9946b726f699c41ebe0138a91ee734896c30a0d62f297aeb49&amp;data=05%7C02%7C%7C79dd5c8873504e826fcd08dc397c2ea3%7C84df9e7fe9f640afb435aaaaaaaaaaaa%7C1%7C0%7C638448453048207779%7CUnknown%7CTWFpbGZsb3d8eyJWIjoiMC4wLjAwMDAiLCJQIjoiV2luMzIiLCJBTiI6Ik1haWwiLCJXVCI6Mn0%3D%7C0%7C%7C%7C&amp;sdata=JyecRdG%2FUbaN0XbJ%2BDXODSfV5kyhCdaRwEZwfAPXYag%3D&amp;reserved=0" TargetMode="External"/><Relationship Id="rId5" Type="http://schemas.openxmlformats.org/officeDocument/2006/relationships/image" Target="media/image1.png"/><Relationship Id="rId15" Type="http://schemas.openxmlformats.org/officeDocument/2006/relationships/hyperlink" Target="https://na01.safelinks.protection.outlook.com/?url=https%3A%2F%2Fwww.abletoday.org%2F&amp;data=05%7C02%7C%7C79dd5c8873504e826fcd08dc397c2ea3%7C84df9e7fe9f640afb435aaaaaaaaaaaa%7C1%7C0%7C638448453048166686%7CUnknown%7CTWFpbGZsb3d8eyJWIjoiMC4wLjAwMDAiLCJQIjoiV2luMzIiLCJBTiI6Ik1haWwiLCJXVCI6Mn0%3D%7C0%7C%7C%7C&amp;sdata=eeIeH1xMR%2BV0o4xqXN67x1iRnIJe5iSRuiAccucpCM0%3D&amp;reserved=0" TargetMode="External"/><Relationship Id="rId23" Type="http://schemas.openxmlformats.org/officeDocument/2006/relationships/hyperlink" Target="https://na01.safelinks.protection.outlook.com/?url=https%3A%2F%2Fclick.connect.hhs.gov%2F%3Fqs%3D1d0785f6907f0b06a877d30d2dfb93f2a29f5139ccd17e31c888c23610d9c20660fbc808bd149165f4060bc5bc5db14b4c60ddc0251f6ae1&amp;data=05%7C02%7C%7C79dd5c8873504e826fcd08dc397c2ea3%7C84df9e7fe9f640afb435aaaaaaaaaaaa%7C1%7C0%7C638448453048203358%7CUnknown%7CTWFpbGZsb3d8eyJWIjoiMC4wLjAwMDAiLCJQIjoiV2luMzIiLCJBTiI6Ik1haWwiLCJXVCI6Mn0%3D%7C0%7C%7C%7C&amp;sdata=3eexHY7GStpjiloYbW3NWV%2FeJTebgzA53n%2B09KBg38Y%3D&amp;reserved=0" TargetMode="External"/><Relationship Id="rId10" Type="http://schemas.openxmlformats.org/officeDocument/2006/relationships/hyperlink" Target="https://na01.safelinks.protection.outlook.com/?url=https%3A%2F%2Fwww.aging.senate.gov%2Fhearings%2Fall-means-all-empowering-people-with-disabilities-to-thrive-in-careers-and-the-workplace&amp;data=05%7C02%7C%7C79dd5c8873504e826fcd08dc397c2ea3%7C84df9e7fe9f640afb435aaaaaaaaaaaa%7C1%7C0%7C638448453048143171%7CUnknown%7CTWFpbGZsb3d8eyJWIjoiMC4wLjAwMDAiLCJQIjoiV2luMzIiLCJBTiI6Ik1haWwiLCJXVCI6Mn0%3D%7C0%7C%7C%7C&amp;sdata=z67Jp0jupg2X9p74qkJ2ZptAsHg0nBc%2BpsjHRTl0Gc8%3D&amp;reserved=0" TargetMode="External"/><Relationship Id="rId19" Type="http://schemas.openxmlformats.org/officeDocument/2006/relationships/hyperlink" Target="https://na01.safelinks.protection.outlook.com/?url=http%3A%2F%2Fwww.namrc.org%2F&amp;data=05%7C02%7C%7C79dd5c8873504e826fcd08dc397c2ea3%7C84df9e7fe9f640afb435aaaaaaaaaaaa%7C1%7C0%7C638448453048185346%7CUnknown%7CTWFpbGZsb3d8eyJWIjoiMC4wLjAwMDAiLCJQIjoiV2luMzIiLCJBTiI6Ik1haWwiLCJXVCI6Mn0%3D%7C0%7C%7C%7C&amp;sdata=L053iGDHktlLdbiroO5REMMSiJfjapIQ1u4S2nQ0v8I%3D&amp;reserved=0"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edworkforce.house.gov%2Fuploadedfiles%2Fa_stronger_workforce_for_america_section_by_section_.pdf&amp;data=05%7C02%7C%7C79dd5c8873504e826fcd08dc397c2ea3%7C84df9e7fe9f640afb435aaaaaaaaaaaa%7C1%7C0%7C638448453048138523%7CUnknown%7CTWFpbGZsb3d8eyJWIjoiMC4wLjAwMDAiLCJQIjoiV2luMzIiLCJBTiI6Ik1haWwiLCJXVCI6Mn0%3D%7C0%7C%7C%7C&amp;sdata=bihLsvQBlcsBjgk%2F2nPhQqubt9CBSBeKvQwqwU7Tn2Y%3D&amp;reserved=0" TargetMode="External"/><Relationship Id="rId14" Type="http://schemas.openxmlformats.org/officeDocument/2006/relationships/hyperlink" Target="https://na01.safelinks.protection.outlook.com/?url=https%3A%2F%2Fc-c-d.org%2Ffichiers%2FCCD_Comments_AmerCommSurveyDisabilityQuestions_12192023.pdf&amp;data=05%7C02%7C%7C79dd5c8873504e826fcd08dc397c2ea3%7C84df9e7fe9f640afb435aaaaaaaaaaaa%7C1%7C0%7C638448453048161768%7CUnknown%7CTWFpbGZsb3d8eyJWIjoiMC4wLjAwMDAiLCJQIjoiV2luMzIiLCJBTiI6Ik1haWwiLCJXVCI6Mn0%3D%7C0%7C%7C%7C&amp;sdata=laGFz%2BMeYg5M%2BrH5gm5OghyT9g89B0pSp8jNwMdR4xM%3D&amp;reserved=0" TargetMode="External"/><Relationship Id="rId22" Type="http://schemas.openxmlformats.org/officeDocument/2006/relationships/hyperlink" Target="https://na01.safelinks.protection.outlook.com/?url=https%3A%2F%2Fclick.connect.hhs.gov%2F%3Fqs%3D33b78ad2b5f8136cd6d8d532905b4cef30c7c2b322568aee12ba9841c3e146b23187790cd6044aea4f0c8a9ea5092daeb135c4be3c49ac4f&amp;data=05%7C02%7C%7C79dd5c8873504e826fcd08dc397c2ea3%7C84df9e7fe9f640afb435aaaaaaaaaaaa%7C1%7C0%7C638448453048198930%7CUnknown%7CTWFpbGZsb3d8eyJWIjoiMC4wLjAwMDAiLCJQIjoiV2luMzIiLCJBTiI6Ik1haWwiLCJXVCI6Mn0%3D%7C0%7C%7C%7C&amp;sdata=xzDV1ubLwlFIvwFMWLf0HkajswyCVDHmyuDh5%2FvsYW4%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3511</Words>
  <Characters>20019</Characters>
  <Application>Microsoft Office Word</Application>
  <DocSecurity>0</DocSecurity>
  <Lines>166</Lines>
  <Paragraphs>46</Paragraphs>
  <ScaleCrop>false</ScaleCrop>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dc:creator>
  <cp:keywords/>
  <dc:description/>
  <cp:lastModifiedBy>Denise H</cp:lastModifiedBy>
  <cp:revision>1</cp:revision>
  <dcterms:created xsi:type="dcterms:W3CDTF">2024-02-29T23:34:00Z</dcterms:created>
  <dcterms:modified xsi:type="dcterms:W3CDTF">2024-02-29T23:36:00Z</dcterms:modified>
</cp:coreProperties>
</file>