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F0F4" w14:textId="77777777" w:rsidR="009012A4" w:rsidRDefault="009012A4" w:rsidP="009012A4">
      <w:pPr>
        <w:rPr>
          <w:rFonts w:ascii="Arial" w:hAnsi="Arial" w:cs="Arial"/>
          <w:sz w:val="20"/>
          <w:szCs w:val="20"/>
        </w:rPr>
      </w:pPr>
      <w:bookmarkStart w:id="0" w:name="_GoBack"/>
      <w:bookmarkEnd w:id="0"/>
    </w:p>
    <w:p w14:paraId="44D8AC2A" w14:textId="77777777" w:rsidR="009012A4" w:rsidRDefault="009012A4" w:rsidP="009012A4">
      <w:pPr>
        <w:rPr>
          <w:rFonts w:ascii="Arial" w:hAnsi="Arial" w:cs="Arial"/>
          <w:sz w:val="20"/>
          <w:szCs w:val="20"/>
        </w:rPr>
      </w:pPr>
    </w:p>
    <w:p w14:paraId="475193D6" w14:textId="77777777" w:rsidR="009012A4" w:rsidRDefault="009012A4" w:rsidP="009012A4">
      <w:pPr>
        <w:jc w:val="center"/>
        <w:rPr>
          <w:rFonts w:ascii="Arial" w:hAnsi="Arial" w:cs="Arial"/>
          <w:b/>
          <w:smallCaps/>
          <w:color w:val="333399"/>
          <w:sz w:val="31"/>
          <w:szCs w:val="31"/>
        </w:rPr>
      </w:pPr>
      <w:r w:rsidRPr="009012A4">
        <w:rPr>
          <w:rFonts w:ascii="Arial" w:hAnsi="Arial" w:cs="Arial"/>
          <w:b/>
          <w:smallCaps/>
          <w:noProof/>
          <w:color w:val="333399"/>
          <w:sz w:val="31"/>
          <w:szCs w:val="31"/>
        </w:rPr>
        <w:drawing>
          <wp:anchor distT="36576" distB="36576" distL="36576" distR="36576" simplePos="0" relativeHeight="251661312" behindDoc="0" locked="0" layoutInCell="1" allowOverlap="1" wp14:anchorId="0803AC77" wp14:editId="0FFBFC51">
            <wp:simplePos x="0" y="0"/>
            <wp:positionH relativeFrom="column">
              <wp:posOffset>-914400</wp:posOffset>
            </wp:positionH>
            <wp:positionV relativeFrom="paragraph">
              <wp:posOffset>-358775</wp:posOffset>
            </wp:positionV>
            <wp:extent cx="1257300" cy="114300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257300" cy="1143000"/>
                    </a:xfrm>
                    <a:prstGeom prst="rect">
                      <a:avLst/>
                    </a:prstGeom>
                    <a:noFill/>
                    <a:ln w="0" algn="in">
                      <a:miter lim="800000"/>
                      <a:headEnd/>
                      <a:tailEnd/>
                    </a:ln>
                  </pic:spPr>
                </pic:pic>
              </a:graphicData>
            </a:graphic>
          </wp:anchor>
        </w:drawing>
      </w:r>
      <w:r>
        <w:rPr>
          <w:rFonts w:ascii="Arial" w:hAnsi="Arial" w:cs="Arial"/>
          <w:b/>
          <w:smallCaps/>
          <w:color w:val="333399"/>
          <w:sz w:val="31"/>
          <w:szCs w:val="31"/>
        </w:rPr>
        <w:t>Council of State Administrators of Vocational Rehabilitation</w:t>
      </w:r>
    </w:p>
    <w:p w14:paraId="1FA144A6"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1 Research Court, Suite 450</w:t>
      </w:r>
    </w:p>
    <w:p w14:paraId="08D347DC"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Rockville, MD  20850</w:t>
      </w:r>
    </w:p>
    <w:p w14:paraId="2C787533"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(301) 519-8023 phone</w:t>
      </w:r>
    </w:p>
    <w:p w14:paraId="2434FACC" w14:textId="77777777"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www.rehabnetwork.org</w:t>
      </w:r>
    </w:p>
    <w:p w14:paraId="1F8632B6" w14:textId="77777777" w:rsidR="009012A4" w:rsidRDefault="009012A4" w:rsidP="009012A4">
      <w:pPr>
        <w:rPr>
          <w:rFonts w:ascii="Arial" w:hAnsi="Arial" w:cs="Arial"/>
          <w:sz w:val="20"/>
          <w:szCs w:val="20"/>
        </w:rPr>
      </w:pPr>
    </w:p>
    <w:p w14:paraId="7A543858" w14:textId="77777777" w:rsidR="009012A4" w:rsidRPr="00A869FA" w:rsidRDefault="009D599D" w:rsidP="009012A4">
      <w:pPr>
        <w:ind w:left="-1440"/>
        <w:rPr>
          <w:rFonts w:ascii="Arial" w:hAnsi="Arial" w:cs="Arial"/>
          <w:b/>
          <w:sz w:val="14"/>
          <w:szCs w:val="14"/>
        </w:rPr>
      </w:pPr>
      <w:r>
        <w:rPr>
          <w:noProof/>
        </w:rPr>
        <mc:AlternateContent>
          <mc:Choice Requires="wps">
            <w:drawing>
              <wp:anchor distT="0" distB="0" distL="114300" distR="114300" simplePos="0" relativeHeight="251663360" behindDoc="0" locked="0" layoutInCell="1" allowOverlap="1" wp14:anchorId="510B73E9" wp14:editId="4A0AA11F">
                <wp:simplePos x="0" y="0"/>
                <wp:positionH relativeFrom="column">
                  <wp:posOffset>419100</wp:posOffset>
                </wp:positionH>
                <wp:positionV relativeFrom="paragraph">
                  <wp:posOffset>25399</wp:posOffset>
                </wp:positionV>
                <wp:extent cx="5953125" cy="7541895"/>
                <wp:effectExtent l="0" t="0" r="0"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54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C9FA1" w14:textId="2FCC119D"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July 27, 2013</w:t>
                            </w:r>
                          </w:p>
                          <w:p w14:paraId="3EC4D84D"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20AAE2A2"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Tom Harkin, Chairman</w:t>
                            </w:r>
                          </w:p>
                          <w:p w14:paraId="56C52077"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Health, Education, Labor and Pensions Committee </w:t>
                            </w:r>
                          </w:p>
                          <w:p w14:paraId="637B573C"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0DCE891E"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Lamar Alexander, Ranking Member</w:t>
                            </w:r>
                          </w:p>
                          <w:p w14:paraId="476F0217"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Health Education, Labor and Pensions Committee</w:t>
                            </w:r>
                          </w:p>
                          <w:p w14:paraId="08AFFD0F"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628BCD9D" w14:textId="34F62A23" w:rsidR="00405813" w:rsidRDefault="00405813" w:rsidP="003A44CE">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Re: Recommendations for Changes in Legislative Language in the Manager’s Package of        Amendments for S. 1356.</w:t>
                            </w:r>
                          </w:p>
                          <w:p w14:paraId="285BDD79"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674C31D6"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Dear Chairman Harkin and Ranking Member Alexander:</w:t>
                            </w:r>
                          </w:p>
                          <w:p w14:paraId="7120D87F"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0128D300" w14:textId="73E26FD8" w:rsidR="00405813" w:rsidRPr="005C6A05" w:rsidRDefault="00405813" w:rsidP="007F09DF">
                            <w:pPr>
                              <w:pStyle w:val="RecipientAddress"/>
                              <w:jc w:val="both"/>
                              <w:rPr>
                                <w:rFonts w:ascii="Arial" w:hAnsi="Arial" w:cs="Arial"/>
                                <w:color w:val="0070C0"/>
                                <w:sz w:val="22"/>
                                <w:szCs w:val="22"/>
                              </w:rPr>
                            </w:pPr>
                            <w:r w:rsidRPr="00540E16">
                              <w:rPr>
                                <w:rFonts w:ascii="Arial" w:hAnsi="Arial" w:cs="Arial"/>
                                <w:sz w:val="22"/>
                                <w:szCs w:val="22"/>
                              </w:rPr>
                              <w:t>The Council of State Administrators of Vocational Rehabilitation (CSAVR)</w:t>
                            </w:r>
                            <w:proofErr w:type="gramStart"/>
                            <w:r>
                              <w:rPr>
                                <w:rFonts w:ascii="Arial" w:hAnsi="Arial" w:cs="Arial"/>
                                <w:sz w:val="22"/>
                                <w:szCs w:val="22"/>
                              </w:rPr>
                              <w:t>,as</w:t>
                            </w:r>
                            <w:proofErr w:type="gramEnd"/>
                            <w:r>
                              <w:rPr>
                                <w:rFonts w:ascii="Arial" w:hAnsi="Arial" w:cs="Arial"/>
                                <w:sz w:val="22"/>
                                <w:szCs w:val="22"/>
                              </w:rPr>
                              <w:t xml:space="preserve"> requested by HELP Committee staff, is submitting recommendations for changes in legislative language to S. 1356.  The attached document outlines CSAVR’s recommendations and the rationale for the proposed recommendations. CSAVR also wishes to remain on record as opposing S. 1356.  </w:t>
                            </w:r>
                            <w:r w:rsidRPr="00540E16">
                              <w:rPr>
                                <w:rFonts w:ascii="Arial" w:hAnsi="Arial" w:cs="Arial"/>
                                <w:sz w:val="22"/>
                                <w:szCs w:val="22"/>
                              </w:rPr>
                              <w:t xml:space="preserve">We strongly believe the move of the Rehabilitation Services Administration (RSA) from the U.S Department of Education to the U. S. Department of Labor (DOL) threatens the integrity of individualized services to persons </w:t>
                            </w:r>
                            <w:r w:rsidRPr="005C6A05">
                              <w:rPr>
                                <w:rFonts w:ascii="Arial" w:hAnsi="Arial" w:cs="Arial"/>
                                <w:sz w:val="22"/>
                                <w:szCs w:val="22"/>
                              </w:rPr>
                              <w:t xml:space="preserve">with the most significant disabilities and </w:t>
                            </w:r>
                            <w:r>
                              <w:rPr>
                                <w:rFonts w:ascii="Arial" w:hAnsi="Arial" w:cs="Arial"/>
                                <w:sz w:val="22"/>
                                <w:szCs w:val="22"/>
                              </w:rPr>
                              <w:t>there is no</w:t>
                            </w:r>
                            <w:r w:rsidRPr="005C6A05">
                              <w:rPr>
                                <w:rFonts w:ascii="Arial" w:hAnsi="Arial" w:cs="Arial"/>
                                <w:sz w:val="22"/>
                                <w:szCs w:val="22"/>
                              </w:rPr>
                              <w:t xml:space="preserve"> compelling evidence to support that the move and its costs will result in better services for individuals with disabilities. In fact</w:t>
                            </w:r>
                            <w:r>
                              <w:rPr>
                                <w:rFonts w:ascii="Arial" w:hAnsi="Arial" w:cs="Arial"/>
                                <w:sz w:val="22"/>
                                <w:szCs w:val="22"/>
                              </w:rPr>
                              <w:t>,</w:t>
                            </w:r>
                            <w:r w:rsidRPr="005C6A05">
                              <w:rPr>
                                <w:rFonts w:ascii="Arial" w:hAnsi="Arial" w:cs="Arial"/>
                                <w:sz w:val="22"/>
                                <w:szCs w:val="22"/>
                              </w:rPr>
                              <w:t xml:space="preserve"> all the evidence that we are aware of</w:t>
                            </w:r>
                            <w:r>
                              <w:rPr>
                                <w:rFonts w:ascii="Arial" w:hAnsi="Arial" w:cs="Arial"/>
                                <w:sz w:val="22"/>
                                <w:szCs w:val="22"/>
                              </w:rPr>
                              <w:t>,</w:t>
                            </w:r>
                            <w:r w:rsidRPr="005C6A05">
                              <w:rPr>
                                <w:rFonts w:ascii="Arial" w:hAnsi="Arial" w:cs="Arial"/>
                                <w:sz w:val="22"/>
                                <w:szCs w:val="22"/>
                              </w:rPr>
                              <w:t xml:space="preserve"> especially in light of the continuing focus on transition youth services and outcomes</w:t>
                            </w:r>
                            <w:r>
                              <w:rPr>
                                <w:rFonts w:ascii="Arial" w:hAnsi="Arial" w:cs="Arial"/>
                                <w:sz w:val="22"/>
                                <w:szCs w:val="22"/>
                              </w:rPr>
                              <w:t>,</w:t>
                            </w:r>
                            <w:r w:rsidRPr="005C6A05">
                              <w:rPr>
                                <w:rFonts w:ascii="Arial" w:hAnsi="Arial" w:cs="Arial"/>
                                <w:sz w:val="22"/>
                                <w:szCs w:val="22"/>
                              </w:rPr>
                              <w:t xml:space="preserve"> points to the contrary. </w:t>
                            </w:r>
                          </w:p>
                          <w:p w14:paraId="5A32987A"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4D649200" w14:textId="77777777" w:rsidR="00405813" w:rsidRPr="00540E16" w:rsidRDefault="00405813" w:rsidP="007F09DF">
                            <w:pPr>
                              <w:pStyle w:val="RecipientAddress"/>
                              <w:jc w:val="both"/>
                              <w:rPr>
                                <w:rFonts w:ascii="Arial" w:hAnsi="Arial" w:cs="Arial"/>
                                <w:sz w:val="22"/>
                                <w:szCs w:val="22"/>
                              </w:rPr>
                            </w:pPr>
                            <w:r w:rsidRPr="005C6A05">
                              <w:rPr>
                                <w:rFonts w:ascii="Arial" w:hAnsi="Arial" w:cs="Arial"/>
                                <w:sz w:val="22"/>
                                <w:szCs w:val="22"/>
                              </w:rPr>
                              <w:t>We believe that over time the DOL</w:t>
                            </w:r>
                            <w:r w:rsidRPr="00540E16">
                              <w:rPr>
                                <w:rFonts w:ascii="Arial" w:hAnsi="Arial" w:cs="Arial"/>
                                <w:sz w:val="22"/>
                                <w:szCs w:val="22"/>
                              </w:rPr>
                              <w:t xml:space="preserve"> traditional model of rapid placement will disenfranchise vocational rehabilitation consumers. The generic DOL system is not designed to accommodate for the holistic and unique needs of individuals with disabilities who require a comprehensive career plan to gain, maintain or return to employment and be </w:t>
                            </w:r>
                            <w:r w:rsidRPr="005C6A05">
                              <w:rPr>
                                <w:rFonts w:ascii="Arial" w:hAnsi="Arial" w:cs="Arial"/>
                                <w:sz w:val="22"/>
                                <w:szCs w:val="22"/>
                              </w:rPr>
                              <w:t>independent.  This is why the Rehabilitation Act was not made a part of Title I of WIA originally</w:t>
                            </w:r>
                            <w:r>
                              <w:rPr>
                                <w:rFonts w:ascii="Arial" w:hAnsi="Arial" w:cs="Arial"/>
                                <w:sz w:val="22"/>
                                <w:szCs w:val="22"/>
                              </w:rPr>
                              <w:t>,</w:t>
                            </w:r>
                            <w:r w:rsidRPr="005C6A05">
                              <w:rPr>
                                <w:rFonts w:ascii="Arial" w:hAnsi="Arial" w:cs="Arial"/>
                                <w:sz w:val="22"/>
                                <w:szCs w:val="22"/>
                              </w:rPr>
                              <w:t xml:space="preserve"> and the basis for that decision still holds and has continued to be supported by research and studies.</w:t>
                            </w:r>
                          </w:p>
                          <w:p w14:paraId="04E2F0C1" w14:textId="77777777" w:rsidR="00405813" w:rsidRPr="003A44CE" w:rsidRDefault="00405813" w:rsidP="00E05477">
                            <w:pPr>
                              <w:widowControl w:val="0"/>
                              <w:overflowPunct w:val="0"/>
                              <w:autoSpaceDE w:val="0"/>
                              <w:autoSpaceDN w:val="0"/>
                              <w:adjustRightInd w:val="0"/>
                              <w:jc w:val="both"/>
                              <w:rPr>
                                <w:rFonts w:ascii="Arial" w:hAnsi="Arial" w:cs="Arial"/>
                                <w:kern w:val="28"/>
                                <w:sz w:val="22"/>
                                <w:szCs w:val="22"/>
                              </w:rPr>
                            </w:pPr>
                          </w:p>
                          <w:p w14:paraId="470F84DA" w14:textId="77777777" w:rsidR="00405813" w:rsidRDefault="00405813" w:rsidP="007F09DF">
                            <w:pPr>
                              <w:widowControl w:val="0"/>
                              <w:overflowPunct w:val="0"/>
                              <w:autoSpaceDE w:val="0"/>
                              <w:autoSpaceDN w:val="0"/>
                              <w:adjustRightInd w:val="0"/>
                              <w:jc w:val="both"/>
                              <w:rPr>
                                <w:rFonts w:ascii="Arial" w:hAnsi="Arial" w:cs="Arial"/>
                                <w:kern w:val="28"/>
                                <w:sz w:val="22"/>
                                <w:szCs w:val="22"/>
                              </w:rPr>
                            </w:pPr>
                            <w:r w:rsidRPr="00540E16">
                              <w:rPr>
                                <w:rFonts w:ascii="Arial" w:hAnsi="Arial" w:cs="Arial"/>
                                <w:sz w:val="22"/>
                                <w:szCs w:val="22"/>
                              </w:rPr>
                              <w:t xml:space="preserve">The CSAVR believes the proposed move to DOL also conflicts with the increasing demand to serve more youth in transition.  </w:t>
                            </w:r>
                            <w:r w:rsidRPr="00540E16">
                              <w:rPr>
                                <w:rFonts w:ascii="Arial" w:hAnsi="Arial" w:cs="Arial"/>
                                <w:kern w:val="28"/>
                                <w:sz w:val="22"/>
                                <w:szCs w:val="22"/>
                              </w:rPr>
                              <w:t xml:space="preserve">The linkages and collaborative relationships that currently exist between Vocational Rehabilitation, Special Education and the public school system will ultimately be eroded if the RSA is relocated.  S. 1356 places greater responsibility on VR to serve students; moving RSA from the Department of Education </w:t>
                            </w:r>
                            <w:r w:rsidRPr="005C6A05">
                              <w:rPr>
                                <w:rFonts w:ascii="Arial" w:hAnsi="Arial" w:cs="Arial"/>
                                <w:kern w:val="28"/>
                                <w:sz w:val="22"/>
                                <w:szCs w:val="22"/>
                              </w:rPr>
                              <w:t>seems to contradict logic.  Further, it creates additional obstacles because of the added requirement to cooperate across department lines.</w:t>
                            </w:r>
                          </w:p>
                          <w:p w14:paraId="3A7492AE" w14:textId="771D4B80" w:rsidR="00405813" w:rsidRDefault="00405813" w:rsidP="003A44CE">
                            <w:pPr>
                              <w:pStyle w:val="RecipientAddress"/>
                              <w:jc w:val="both"/>
                              <w:rPr>
                                <w:rFonts w:ascii="Arial" w:hAnsi="Arial" w:cs="Arial"/>
                                <w:sz w:val="22"/>
                                <w:szCs w:val="22"/>
                              </w:rPr>
                            </w:pPr>
                          </w:p>
                          <w:p w14:paraId="2D1EAA2A" w14:textId="77777777" w:rsidR="00405813" w:rsidRDefault="00405813" w:rsidP="00405813">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 xml:space="preserve">We also wish to express our disappointment in the process that has been used to develop S. 1356.  This professional organization, consumers, business and other stakeholders have been marginalized by not having ample opportunity </w:t>
                            </w:r>
                            <w:r w:rsidRPr="007F09DF">
                              <w:rPr>
                                <w:rFonts w:ascii="Arial" w:hAnsi="Arial" w:cs="Arial"/>
                                <w:kern w:val="28"/>
                                <w:sz w:val="22"/>
                                <w:szCs w:val="22"/>
                              </w:rPr>
                              <w:t>digest the significant changes to Title V.  Regardless of the reason for the unrealistic ti</w:t>
                            </w:r>
                            <w:r w:rsidRPr="00540E16">
                              <w:rPr>
                                <w:rFonts w:ascii="Arial" w:hAnsi="Arial" w:cs="Arial"/>
                                <w:kern w:val="28"/>
                                <w:sz w:val="22"/>
                                <w:szCs w:val="22"/>
                              </w:rPr>
                              <w:t>meframe to review and respond, it shows a lack of respect for public engagement and input.  Our consumers deserve to be heard and for the larger disability community to be engaged in dialogue.  As it is, legislation has been drafted in isolation without adequate consumer and constituent participation.</w:t>
                            </w:r>
                          </w:p>
                          <w:p w14:paraId="396869C0" w14:textId="77777777" w:rsidR="00405813" w:rsidRPr="005B65F4" w:rsidRDefault="00405813" w:rsidP="003A44CE">
                            <w:pPr>
                              <w:pStyle w:val="RecipientAddress"/>
                              <w:jc w:val="both"/>
                              <w:rPr>
                                <w:rFonts w:ascii="Arial" w:hAnsi="Arial" w:cs="Arial"/>
                                <w:sz w:val="22"/>
                                <w:szCs w:val="22"/>
                              </w:rPr>
                            </w:pPr>
                          </w:p>
                          <w:p w14:paraId="0BAF09C7" w14:textId="77777777" w:rsidR="00405813" w:rsidRPr="005B65F4" w:rsidRDefault="00405813" w:rsidP="005B65F4">
                            <w:pPr>
                              <w:pStyle w:val="RecipientAddress"/>
                              <w:rPr>
                                <w:rFonts w:ascii="Arial" w:hAnsi="Arial" w:cs="Arial"/>
                                <w:sz w:val="22"/>
                                <w:szCs w:val="22"/>
                              </w:rPr>
                            </w:pPr>
                          </w:p>
                          <w:p w14:paraId="0EF5DB9A" w14:textId="0D3DA781" w:rsidR="00405813" w:rsidRPr="005B65F4" w:rsidRDefault="00405813" w:rsidP="005B65F4">
                            <w:pPr>
                              <w:pStyle w:val="RecipientAddres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3pt;margin-top:2pt;width:468.75pt;height:5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" stroked="f">
                <v:textbox>
                  <w:txbxContent>
                    <w:p w14:paraId="663C9FA1" w14:textId="2FCC119D"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July 27, 2013</w:t>
                      </w:r>
                    </w:p>
                    <w:p w14:paraId="3EC4D84D"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20AAE2A2"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Tom Harkin, Chairman</w:t>
                      </w:r>
                    </w:p>
                    <w:p w14:paraId="56C52077"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 xml:space="preserve">Health, Education, Labor and Pensions Committee </w:t>
                      </w:r>
                    </w:p>
                    <w:p w14:paraId="637B573C"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0DCE891E"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The Honorable Lamar Alexander, Ranking Member</w:t>
                      </w:r>
                    </w:p>
                    <w:p w14:paraId="476F0217" w14:textId="77777777" w:rsidR="00405813" w:rsidRDefault="00405813" w:rsidP="003E3771">
                      <w:pPr>
                        <w:widowControl w:val="0"/>
                        <w:overflowPunct w:val="0"/>
                        <w:autoSpaceDE w:val="0"/>
                        <w:autoSpaceDN w:val="0"/>
                        <w:adjustRightInd w:val="0"/>
                        <w:rPr>
                          <w:rFonts w:ascii="Arial" w:hAnsi="Arial" w:cs="Arial"/>
                          <w:kern w:val="28"/>
                          <w:sz w:val="22"/>
                          <w:szCs w:val="22"/>
                        </w:rPr>
                      </w:pPr>
                      <w:r>
                        <w:rPr>
                          <w:rFonts w:ascii="Arial" w:hAnsi="Arial" w:cs="Arial"/>
                          <w:kern w:val="28"/>
                          <w:sz w:val="22"/>
                          <w:szCs w:val="22"/>
                        </w:rPr>
                        <w:t>Health Education, Labor and Pensions Committee</w:t>
                      </w:r>
                    </w:p>
                    <w:p w14:paraId="08AFFD0F" w14:textId="77777777" w:rsidR="00405813" w:rsidRDefault="00405813" w:rsidP="003E3771">
                      <w:pPr>
                        <w:widowControl w:val="0"/>
                        <w:overflowPunct w:val="0"/>
                        <w:autoSpaceDE w:val="0"/>
                        <w:autoSpaceDN w:val="0"/>
                        <w:adjustRightInd w:val="0"/>
                        <w:rPr>
                          <w:rFonts w:ascii="Arial" w:hAnsi="Arial" w:cs="Arial"/>
                          <w:kern w:val="28"/>
                          <w:sz w:val="22"/>
                          <w:szCs w:val="22"/>
                        </w:rPr>
                      </w:pPr>
                    </w:p>
                    <w:p w14:paraId="628BCD9D" w14:textId="34F62A23" w:rsidR="00405813" w:rsidRDefault="00405813" w:rsidP="003A44CE">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Re: Recommendations for Changes in Legislative Language in the Manager’s Package of        Amendments for S. 1356.</w:t>
                      </w:r>
                    </w:p>
                    <w:p w14:paraId="285BDD79"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674C31D6"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Dear Chairman Harkin and Ranking Member Alexander:</w:t>
                      </w:r>
                    </w:p>
                    <w:p w14:paraId="7120D87F"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0128D300" w14:textId="73E26FD8" w:rsidR="00405813" w:rsidRPr="005C6A05" w:rsidRDefault="00405813" w:rsidP="007F09DF">
                      <w:pPr>
                        <w:pStyle w:val="RecipientAddress"/>
                        <w:jc w:val="both"/>
                        <w:rPr>
                          <w:rFonts w:ascii="Arial" w:hAnsi="Arial" w:cs="Arial"/>
                          <w:color w:val="0070C0"/>
                          <w:sz w:val="22"/>
                          <w:szCs w:val="22"/>
                        </w:rPr>
                      </w:pPr>
                      <w:r w:rsidRPr="00540E16">
                        <w:rPr>
                          <w:rFonts w:ascii="Arial" w:hAnsi="Arial" w:cs="Arial"/>
                          <w:sz w:val="22"/>
                          <w:szCs w:val="22"/>
                        </w:rPr>
                        <w:t>The Council of State Administrators of Vocational Rehabilitation (CSAVR)</w:t>
                      </w:r>
                      <w:proofErr w:type="gramStart"/>
                      <w:r>
                        <w:rPr>
                          <w:rFonts w:ascii="Arial" w:hAnsi="Arial" w:cs="Arial"/>
                          <w:sz w:val="22"/>
                          <w:szCs w:val="22"/>
                        </w:rPr>
                        <w:t>,as</w:t>
                      </w:r>
                      <w:proofErr w:type="gramEnd"/>
                      <w:r>
                        <w:rPr>
                          <w:rFonts w:ascii="Arial" w:hAnsi="Arial" w:cs="Arial"/>
                          <w:sz w:val="22"/>
                          <w:szCs w:val="22"/>
                        </w:rPr>
                        <w:t xml:space="preserve"> requested by HELP Committee staff, is submitting recommendations for changes in legislative language to S. 1356.  The attached document outlines CSAVR’s recommendations and the rationale for the proposed recommendations. CSAVR also wishes to remain on record as opposing S. 1356.  </w:t>
                      </w:r>
                      <w:r w:rsidRPr="00540E16">
                        <w:rPr>
                          <w:rFonts w:ascii="Arial" w:hAnsi="Arial" w:cs="Arial"/>
                          <w:sz w:val="22"/>
                          <w:szCs w:val="22"/>
                        </w:rPr>
                        <w:t xml:space="preserve">We strongly believe the move of the Rehabilitation Services Administration (RSA) from the U.S Department of Education to the U. S. Department of Labor (DOL) threatens the integrity of individualized services to persons </w:t>
                      </w:r>
                      <w:r w:rsidRPr="005C6A05">
                        <w:rPr>
                          <w:rFonts w:ascii="Arial" w:hAnsi="Arial" w:cs="Arial"/>
                          <w:sz w:val="22"/>
                          <w:szCs w:val="22"/>
                        </w:rPr>
                        <w:t xml:space="preserve">with the most significant disabilities and </w:t>
                      </w:r>
                      <w:r>
                        <w:rPr>
                          <w:rFonts w:ascii="Arial" w:hAnsi="Arial" w:cs="Arial"/>
                          <w:sz w:val="22"/>
                          <w:szCs w:val="22"/>
                        </w:rPr>
                        <w:t>there is no</w:t>
                      </w:r>
                      <w:r w:rsidRPr="005C6A05">
                        <w:rPr>
                          <w:rFonts w:ascii="Arial" w:hAnsi="Arial" w:cs="Arial"/>
                          <w:sz w:val="22"/>
                          <w:szCs w:val="22"/>
                        </w:rPr>
                        <w:t xml:space="preserve"> compelling evidence to support that the move and its costs will result in better services for individuals with disabilities. In fact</w:t>
                      </w:r>
                      <w:r>
                        <w:rPr>
                          <w:rFonts w:ascii="Arial" w:hAnsi="Arial" w:cs="Arial"/>
                          <w:sz w:val="22"/>
                          <w:szCs w:val="22"/>
                        </w:rPr>
                        <w:t>,</w:t>
                      </w:r>
                      <w:r w:rsidRPr="005C6A05">
                        <w:rPr>
                          <w:rFonts w:ascii="Arial" w:hAnsi="Arial" w:cs="Arial"/>
                          <w:sz w:val="22"/>
                          <w:szCs w:val="22"/>
                        </w:rPr>
                        <w:t xml:space="preserve"> all the evidence that we are aware of</w:t>
                      </w:r>
                      <w:r>
                        <w:rPr>
                          <w:rFonts w:ascii="Arial" w:hAnsi="Arial" w:cs="Arial"/>
                          <w:sz w:val="22"/>
                          <w:szCs w:val="22"/>
                        </w:rPr>
                        <w:t>,</w:t>
                      </w:r>
                      <w:r w:rsidRPr="005C6A05">
                        <w:rPr>
                          <w:rFonts w:ascii="Arial" w:hAnsi="Arial" w:cs="Arial"/>
                          <w:sz w:val="22"/>
                          <w:szCs w:val="22"/>
                        </w:rPr>
                        <w:t xml:space="preserve"> especially in light of the continuing focus on transition youth services and outcomes</w:t>
                      </w:r>
                      <w:r>
                        <w:rPr>
                          <w:rFonts w:ascii="Arial" w:hAnsi="Arial" w:cs="Arial"/>
                          <w:sz w:val="22"/>
                          <w:szCs w:val="22"/>
                        </w:rPr>
                        <w:t>,</w:t>
                      </w:r>
                      <w:r w:rsidRPr="005C6A05">
                        <w:rPr>
                          <w:rFonts w:ascii="Arial" w:hAnsi="Arial" w:cs="Arial"/>
                          <w:sz w:val="22"/>
                          <w:szCs w:val="22"/>
                        </w:rPr>
                        <w:t xml:space="preserve"> points to the contrary. </w:t>
                      </w:r>
                    </w:p>
                    <w:p w14:paraId="5A32987A" w14:textId="77777777" w:rsidR="00405813" w:rsidRDefault="00405813" w:rsidP="003A44CE">
                      <w:pPr>
                        <w:widowControl w:val="0"/>
                        <w:overflowPunct w:val="0"/>
                        <w:autoSpaceDE w:val="0"/>
                        <w:autoSpaceDN w:val="0"/>
                        <w:adjustRightInd w:val="0"/>
                        <w:jc w:val="both"/>
                        <w:rPr>
                          <w:rFonts w:ascii="Arial" w:hAnsi="Arial" w:cs="Arial"/>
                          <w:kern w:val="28"/>
                          <w:sz w:val="22"/>
                          <w:szCs w:val="22"/>
                        </w:rPr>
                      </w:pPr>
                    </w:p>
                    <w:p w14:paraId="4D649200" w14:textId="77777777" w:rsidR="00405813" w:rsidRPr="00540E16" w:rsidRDefault="00405813" w:rsidP="007F09DF">
                      <w:pPr>
                        <w:pStyle w:val="RecipientAddress"/>
                        <w:jc w:val="both"/>
                        <w:rPr>
                          <w:rFonts w:ascii="Arial" w:hAnsi="Arial" w:cs="Arial"/>
                          <w:sz w:val="22"/>
                          <w:szCs w:val="22"/>
                        </w:rPr>
                      </w:pPr>
                      <w:r w:rsidRPr="005C6A05">
                        <w:rPr>
                          <w:rFonts w:ascii="Arial" w:hAnsi="Arial" w:cs="Arial"/>
                          <w:sz w:val="22"/>
                          <w:szCs w:val="22"/>
                        </w:rPr>
                        <w:t>We believe that over time the DOL</w:t>
                      </w:r>
                      <w:r w:rsidRPr="00540E16">
                        <w:rPr>
                          <w:rFonts w:ascii="Arial" w:hAnsi="Arial" w:cs="Arial"/>
                          <w:sz w:val="22"/>
                          <w:szCs w:val="22"/>
                        </w:rPr>
                        <w:t xml:space="preserve"> traditional model of rapid placement will disenfranchise vocational rehabilitation consumers. The generic DOL system is not designed to accommodate for the holistic and unique needs of individuals with disabilities who require a comprehensive career plan to gain, maintain or return to employment and be </w:t>
                      </w:r>
                      <w:r w:rsidRPr="005C6A05">
                        <w:rPr>
                          <w:rFonts w:ascii="Arial" w:hAnsi="Arial" w:cs="Arial"/>
                          <w:sz w:val="22"/>
                          <w:szCs w:val="22"/>
                        </w:rPr>
                        <w:t>independent.  This is why the Rehabilitation Act was not made a part of Title I of WIA originally</w:t>
                      </w:r>
                      <w:r>
                        <w:rPr>
                          <w:rFonts w:ascii="Arial" w:hAnsi="Arial" w:cs="Arial"/>
                          <w:sz w:val="22"/>
                          <w:szCs w:val="22"/>
                        </w:rPr>
                        <w:t>,</w:t>
                      </w:r>
                      <w:r w:rsidRPr="005C6A05">
                        <w:rPr>
                          <w:rFonts w:ascii="Arial" w:hAnsi="Arial" w:cs="Arial"/>
                          <w:sz w:val="22"/>
                          <w:szCs w:val="22"/>
                        </w:rPr>
                        <w:t xml:space="preserve"> and the basis for that decision still holds and has continued to be supported by research and studies.</w:t>
                      </w:r>
                    </w:p>
                    <w:p w14:paraId="04E2F0C1" w14:textId="77777777" w:rsidR="00405813" w:rsidRPr="003A44CE" w:rsidRDefault="00405813" w:rsidP="00E05477">
                      <w:pPr>
                        <w:widowControl w:val="0"/>
                        <w:overflowPunct w:val="0"/>
                        <w:autoSpaceDE w:val="0"/>
                        <w:autoSpaceDN w:val="0"/>
                        <w:adjustRightInd w:val="0"/>
                        <w:jc w:val="both"/>
                        <w:rPr>
                          <w:rFonts w:ascii="Arial" w:hAnsi="Arial" w:cs="Arial"/>
                          <w:kern w:val="28"/>
                          <w:sz w:val="22"/>
                          <w:szCs w:val="22"/>
                        </w:rPr>
                      </w:pPr>
                    </w:p>
                    <w:p w14:paraId="470F84DA" w14:textId="77777777" w:rsidR="00405813" w:rsidRDefault="00405813" w:rsidP="007F09DF">
                      <w:pPr>
                        <w:widowControl w:val="0"/>
                        <w:overflowPunct w:val="0"/>
                        <w:autoSpaceDE w:val="0"/>
                        <w:autoSpaceDN w:val="0"/>
                        <w:adjustRightInd w:val="0"/>
                        <w:jc w:val="both"/>
                        <w:rPr>
                          <w:rFonts w:ascii="Arial" w:hAnsi="Arial" w:cs="Arial"/>
                          <w:kern w:val="28"/>
                          <w:sz w:val="22"/>
                          <w:szCs w:val="22"/>
                        </w:rPr>
                      </w:pPr>
                      <w:r w:rsidRPr="00540E16">
                        <w:rPr>
                          <w:rFonts w:ascii="Arial" w:hAnsi="Arial" w:cs="Arial"/>
                          <w:sz w:val="22"/>
                          <w:szCs w:val="22"/>
                        </w:rPr>
                        <w:t xml:space="preserve">The CSAVR believes the proposed move to DOL also conflicts with the increasing demand to serve more youth in transition.  </w:t>
                      </w:r>
                      <w:r w:rsidRPr="00540E16">
                        <w:rPr>
                          <w:rFonts w:ascii="Arial" w:hAnsi="Arial" w:cs="Arial"/>
                          <w:kern w:val="28"/>
                          <w:sz w:val="22"/>
                          <w:szCs w:val="22"/>
                        </w:rPr>
                        <w:t xml:space="preserve">The linkages and collaborative relationships that currently exist between Vocational Rehabilitation, Special Education and the public school system will ultimately be eroded if the RSA is relocated.  S. 1356 places greater responsibility on VR to serve students; moving RSA from the Department of Education </w:t>
                      </w:r>
                      <w:r w:rsidRPr="005C6A05">
                        <w:rPr>
                          <w:rFonts w:ascii="Arial" w:hAnsi="Arial" w:cs="Arial"/>
                          <w:kern w:val="28"/>
                          <w:sz w:val="22"/>
                          <w:szCs w:val="22"/>
                        </w:rPr>
                        <w:t>seems to contradict logic.  Further, it creates additional obstacles because of the added requirement to cooperate across department lines.</w:t>
                      </w:r>
                    </w:p>
                    <w:p w14:paraId="3A7492AE" w14:textId="771D4B80" w:rsidR="00405813" w:rsidRDefault="00405813" w:rsidP="003A44CE">
                      <w:pPr>
                        <w:pStyle w:val="RecipientAddress"/>
                        <w:jc w:val="both"/>
                        <w:rPr>
                          <w:rFonts w:ascii="Arial" w:hAnsi="Arial" w:cs="Arial"/>
                          <w:sz w:val="22"/>
                          <w:szCs w:val="22"/>
                        </w:rPr>
                      </w:pPr>
                    </w:p>
                    <w:p w14:paraId="2D1EAA2A" w14:textId="77777777" w:rsidR="00405813" w:rsidRDefault="00405813" w:rsidP="00405813">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 xml:space="preserve">We also wish to express our disappointment in the process that has been used to develop S. 1356.  This professional organization, consumers, business and other stakeholders have been marginalized by not having ample opportunity </w:t>
                      </w:r>
                      <w:r w:rsidRPr="007F09DF">
                        <w:rPr>
                          <w:rFonts w:ascii="Arial" w:hAnsi="Arial" w:cs="Arial"/>
                          <w:kern w:val="28"/>
                          <w:sz w:val="22"/>
                          <w:szCs w:val="22"/>
                        </w:rPr>
                        <w:t>digest the significant changes to Title V.  Regardless of the reason for the unrealistic ti</w:t>
                      </w:r>
                      <w:r w:rsidRPr="00540E16">
                        <w:rPr>
                          <w:rFonts w:ascii="Arial" w:hAnsi="Arial" w:cs="Arial"/>
                          <w:kern w:val="28"/>
                          <w:sz w:val="22"/>
                          <w:szCs w:val="22"/>
                        </w:rPr>
                        <w:t>meframe to review and respond, it shows a lack of respect for public engagement and input.  Our consumers deserve to be heard and for the larger disability community to be engaged in dialogue.  As it is, legislation has been drafted in isolation without adequate consumer and constituent participation.</w:t>
                      </w:r>
                    </w:p>
                    <w:p w14:paraId="396869C0" w14:textId="77777777" w:rsidR="00405813" w:rsidRPr="005B65F4" w:rsidRDefault="00405813" w:rsidP="003A44CE">
                      <w:pPr>
                        <w:pStyle w:val="RecipientAddress"/>
                        <w:jc w:val="both"/>
                        <w:rPr>
                          <w:rFonts w:ascii="Arial" w:hAnsi="Arial" w:cs="Arial"/>
                          <w:sz w:val="22"/>
                          <w:szCs w:val="22"/>
                        </w:rPr>
                      </w:pPr>
                    </w:p>
                    <w:p w14:paraId="0BAF09C7" w14:textId="77777777" w:rsidR="00405813" w:rsidRPr="005B65F4" w:rsidRDefault="00405813" w:rsidP="005B65F4">
                      <w:pPr>
                        <w:pStyle w:val="RecipientAddress"/>
                        <w:rPr>
                          <w:rFonts w:ascii="Arial" w:hAnsi="Arial" w:cs="Arial"/>
                          <w:sz w:val="22"/>
                          <w:szCs w:val="22"/>
                        </w:rPr>
                      </w:pPr>
                    </w:p>
                    <w:p w14:paraId="0EF5DB9A" w14:textId="0D3DA781" w:rsidR="00405813" w:rsidRPr="005B65F4" w:rsidRDefault="00405813" w:rsidP="005B65F4">
                      <w:pPr>
                        <w:pStyle w:val="RecipientAddress"/>
                        <w:rPr>
                          <w:rFonts w:ascii="Arial" w:hAnsi="Arial" w:cs="Arial"/>
                          <w:sz w:val="22"/>
                          <w:szCs w:val="22"/>
                        </w:rPr>
                      </w:pPr>
                    </w:p>
                  </w:txbxContent>
                </v:textbox>
              </v:shape>
            </w:pict>
          </mc:Fallback>
        </mc:AlternateContent>
      </w:r>
      <w:r w:rsidR="009012A4" w:rsidRPr="00A869FA">
        <w:rPr>
          <w:rFonts w:ascii="Arial" w:hAnsi="Arial" w:cs="Arial"/>
          <w:b/>
          <w:sz w:val="14"/>
          <w:szCs w:val="14"/>
        </w:rPr>
        <w:t>CHIEF EXECUTIVE OFFICER</w:t>
      </w:r>
    </w:p>
    <w:p w14:paraId="0C028C12" w14:textId="77777777" w:rsidR="009012A4" w:rsidRPr="002015C1" w:rsidRDefault="009012A4" w:rsidP="009012A4">
      <w:pPr>
        <w:ind w:left="-1440"/>
        <w:rPr>
          <w:rFonts w:ascii="Arial" w:hAnsi="Arial" w:cs="Arial"/>
          <w:sz w:val="14"/>
          <w:szCs w:val="14"/>
        </w:rPr>
      </w:pPr>
      <w:r w:rsidRPr="002015C1">
        <w:rPr>
          <w:rFonts w:ascii="Arial" w:hAnsi="Arial" w:cs="Arial"/>
          <w:sz w:val="14"/>
          <w:szCs w:val="14"/>
        </w:rPr>
        <w:t>Stephen A. Wooderson</w:t>
      </w:r>
    </w:p>
    <w:p w14:paraId="58C44B01" w14:textId="77777777" w:rsidR="009012A4" w:rsidRPr="0068395F" w:rsidRDefault="009012A4" w:rsidP="0068395F">
      <w:pPr>
        <w:spacing w:after="120"/>
        <w:ind w:left="-1440"/>
        <w:rPr>
          <w:rFonts w:ascii="Arial" w:hAnsi="Arial" w:cs="Arial"/>
          <w:sz w:val="14"/>
          <w:szCs w:val="14"/>
        </w:rPr>
      </w:pPr>
      <w:r w:rsidRPr="002015C1">
        <w:rPr>
          <w:rFonts w:ascii="Arial" w:hAnsi="Arial" w:cs="Arial"/>
          <w:sz w:val="14"/>
          <w:szCs w:val="14"/>
        </w:rPr>
        <w:t>swooderson@rehabnetwork.org</w:t>
      </w:r>
    </w:p>
    <w:p w14:paraId="7D7E559A" w14:textId="77777777" w:rsidR="009012A4" w:rsidRPr="002015C1" w:rsidRDefault="009012A4" w:rsidP="009012A4">
      <w:pPr>
        <w:ind w:left="-1440"/>
        <w:rPr>
          <w:rFonts w:ascii="Arial" w:hAnsi="Arial" w:cs="Arial"/>
          <w:b/>
          <w:sz w:val="14"/>
          <w:szCs w:val="14"/>
        </w:rPr>
      </w:pPr>
      <w:r w:rsidRPr="002015C1">
        <w:rPr>
          <w:rFonts w:ascii="Arial" w:hAnsi="Arial" w:cs="Arial"/>
          <w:b/>
          <w:sz w:val="14"/>
          <w:szCs w:val="14"/>
        </w:rPr>
        <w:t>OFFICERS</w:t>
      </w:r>
      <w:r w:rsidRPr="002015C1">
        <w:rPr>
          <w:rFonts w:ascii="Arial" w:hAnsi="Arial" w:cs="Arial"/>
          <w:b/>
          <w:sz w:val="14"/>
          <w:szCs w:val="14"/>
        </w:rPr>
        <w:tab/>
      </w:r>
      <w:r w:rsidRPr="002015C1">
        <w:rPr>
          <w:rFonts w:ascii="Arial" w:hAnsi="Arial" w:cs="Arial"/>
          <w:b/>
          <w:sz w:val="14"/>
          <w:szCs w:val="14"/>
        </w:rPr>
        <w:tab/>
      </w:r>
    </w:p>
    <w:p w14:paraId="72A6F8E4" w14:textId="77777777" w:rsidR="009012A4" w:rsidRPr="002015C1" w:rsidRDefault="009012A4" w:rsidP="009012A4">
      <w:pPr>
        <w:ind w:left="-1620" w:firstLine="180"/>
        <w:rPr>
          <w:rFonts w:ascii="Arial" w:hAnsi="Arial" w:cs="Arial"/>
          <w:b/>
          <w:i/>
          <w:sz w:val="14"/>
          <w:szCs w:val="14"/>
        </w:rPr>
      </w:pPr>
      <w:r w:rsidRPr="002015C1">
        <w:rPr>
          <w:rFonts w:ascii="Arial" w:hAnsi="Arial" w:cs="Arial"/>
          <w:b/>
          <w:i/>
          <w:sz w:val="14"/>
          <w:szCs w:val="14"/>
        </w:rPr>
        <w:t>President</w:t>
      </w:r>
    </w:p>
    <w:p w14:paraId="0AA73E17" w14:textId="77777777" w:rsidR="000F1E2C" w:rsidRPr="002015C1" w:rsidRDefault="000F1E2C" w:rsidP="000F1E2C">
      <w:pPr>
        <w:ind w:left="-1440"/>
        <w:rPr>
          <w:rFonts w:ascii="Arial" w:hAnsi="Arial" w:cs="Arial"/>
          <w:sz w:val="14"/>
          <w:szCs w:val="14"/>
        </w:rPr>
      </w:pPr>
      <w:r w:rsidRPr="002015C1">
        <w:rPr>
          <w:rFonts w:ascii="Arial" w:hAnsi="Arial" w:cs="Arial"/>
          <w:sz w:val="14"/>
          <w:szCs w:val="14"/>
        </w:rPr>
        <w:t>Kim Peck</w:t>
      </w:r>
    </w:p>
    <w:p w14:paraId="4D05A430" w14:textId="77777777" w:rsidR="000F1E2C" w:rsidRPr="002015C1" w:rsidRDefault="000F1E2C" w:rsidP="000F1E2C">
      <w:pPr>
        <w:ind w:left="-1440"/>
        <w:rPr>
          <w:rFonts w:ascii="Arial" w:hAnsi="Arial" w:cs="Arial"/>
          <w:sz w:val="4"/>
          <w:szCs w:val="4"/>
        </w:rPr>
      </w:pPr>
      <w:r w:rsidRPr="002015C1">
        <w:rPr>
          <w:rFonts w:ascii="Arial" w:hAnsi="Arial" w:cs="Arial"/>
          <w:sz w:val="14"/>
          <w:szCs w:val="14"/>
        </w:rPr>
        <w:t>Minneapolis, M</w:t>
      </w:r>
      <w:r w:rsidR="00220D74">
        <w:rPr>
          <w:rFonts w:ascii="Arial" w:hAnsi="Arial" w:cs="Arial"/>
          <w:sz w:val="14"/>
          <w:szCs w:val="14"/>
        </w:rPr>
        <w:t>N</w:t>
      </w:r>
    </w:p>
    <w:p w14:paraId="6C78A93D" w14:textId="77777777" w:rsidR="009012A4" w:rsidRDefault="009012A4" w:rsidP="009012A4">
      <w:pPr>
        <w:ind w:left="-1440"/>
        <w:rPr>
          <w:rFonts w:ascii="Arial" w:hAnsi="Arial" w:cs="Arial"/>
          <w:b/>
          <w:i/>
          <w:sz w:val="14"/>
          <w:szCs w:val="14"/>
        </w:rPr>
      </w:pPr>
      <w:r w:rsidRPr="002015C1">
        <w:rPr>
          <w:rFonts w:ascii="Arial" w:hAnsi="Arial" w:cs="Arial"/>
          <w:b/>
          <w:i/>
          <w:sz w:val="14"/>
          <w:szCs w:val="14"/>
        </w:rPr>
        <w:t>President-Elect</w:t>
      </w:r>
    </w:p>
    <w:p w14:paraId="6C018743" w14:textId="77777777" w:rsidR="000F1E2C" w:rsidRPr="000F1E2C" w:rsidRDefault="003F121F" w:rsidP="009012A4">
      <w:pPr>
        <w:ind w:left="-1440"/>
        <w:rPr>
          <w:rFonts w:ascii="Arial" w:hAnsi="Arial" w:cs="Arial"/>
          <w:sz w:val="14"/>
          <w:szCs w:val="14"/>
        </w:rPr>
      </w:pPr>
      <w:r>
        <w:rPr>
          <w:rFonts w:ascii="Arial" w:hAnsi="Arial" w:cs="Arial"/>
          <w:sz w:val="14"/>
          <w:szCs w:val="14"/>
        </w:rPr>
        <w:t>Betsy Hopkins</w:t>
      </w:r>
    </w:p>
    <w:p w14:paraId="11AF0A28" w14:textId="77777777" w:rsidR="000F1E2C" w:rsidRPr="000F1E2C" w:rsidRDefault="003F121F" w:rsidP="009012A4">
      <w:pPr>
        <w:ind w:left="-1440"/>
        <w:rPr>
          <w:rFonts w:ascii="Arial" w:hAnsi="Arial" w:cs="Arial"/>
          <w:sz w:val="14"/>
          <w:szCs w:val="14"/>
        </w:rPr>
      </w:pPr>
      <w:r>
        <w:rPr>
          <w:rFonts w:ascii="Arial" w:hAnsi="Arial" w:cs="Arial"/>
          <w:sz w:val="14"/>
          <w:szCs w:val="14"/>
        </w:rPr>
        <w:t>Augusta, ME</w:t>
      </w:r>
    </w:p>
    <w:p w14:paraId="03255AE8"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Secretary/Treasurer</w:t>
      </w:r>
    </w:p>
    <w:p w14:paraId="4B1D1680" w14:textId="77777777" w:rsidR="009012A4" w:rsidRPr="002015C1" w:rsidRDefault="006A2347" w:rsidP="009012A4">
      <w:pPr>
        <w:ind w:left="-1440"/>
        <w:rPr>
          <w:rFonts w:ascii="Arial" w:hAnsi="Arial" w:cs="Arial"/>
          <w:sz w:val="14"/>
          <w:szCs w:val="14"/>
        </w:rPr>
      </w:pPr>
      <w:r>
        <w:rPr>
          <w:rFonts w:ascii="Arial" w:hAnsi="Arial" w:cs="Arial"/>
          <w:sz w:val="14"/>
          <w:szCs w:val="14"/>
        </w:rPr>
        <w:t>Russell Cusack</w:t>
      </w:r>
    </w:p>
    <w:p w14:paraId="35F50A63" w14:textId="77777777" w:rsidR="009012A4" w:rsidRDefault="006A2347" w:rsidP="009012A4">
      <w:pPr>
        <w:ind w:left="-1440"/>
        <w:rPr>
          <w:rFonts w:ascii="Arial" w:hAnsi="Arial" w:cs="Arial"/>
          <w:sz w:val="14"/>
          <w:szCs w:val="14"/>
        </w:rPr>
      </w:pPr>
      <w:r>
        <w:rPr>
          <w:rFonts w:ascii="Arial" w:hAnsi="Arial" w:cs="Arial"/>
          <w:sz w:val="14"/>
          <w:szCs w:val="14"/>
        </w:rPr>
        <w:t>Bismarck, ND</w:t>
      </w:r>
    </w:p>
    <w:p w14:paraId="7A98760D" w14:textId="77777777" w:rsidR="003E3771" w:rsidRDefault="003E3771" w:rsidP="009012A4">
      <w:pPr>
        <w:ind w:left="-1440"/>
        <w:rPr>
          <w:rFonts w:ascii="Arial" w:hAnsi="Arial" w:cs="Arial"/>
          <w:sz w:val="14"/>
          <w:szCs w:val="14"/>
        </w:rPr>
      </w:pPr>
    </w:p>
    <w:p w14:paraId="3BBD18E7" w14:textId="77777777" w:rsidR="009012A4" w:rsidRPr="002015C1" w:rsidRDefault="009012A4" w:rsidP="0068395F">
      <w:pPr>
        <w:rPr>
          <w:rFonts w:ascii="Arial" w:hAnsi="Arial" w:cs="Arial"/>
          <w:b/>
          <w:sz w:val="4"/>
          <w:szCs w:val="4"/>
        </w:rPr>
      </w:pPr>
    </w:p>
    <w:p w14:paraId="60711AC7" w14:textId="77777777" w:rsidR="009012A4" w:rsidRPr="002015C1" w:rsidRDefault="009012A4" w:rsidP="009012A4">
      <w:pPr>
        <w:ind w:left="-1440"/>
        <w:rPr>
          <w:rFonts w:ascii="Arial" w:hAnsi="Arial" w:cs="Arial"/>
          <w:b/>
          <w:sz w:val="14"/>
          <w:szCs w:val="14"/>
        </w:rPr>
      </w:pPr>
      <w:r w:rsidRPr="002015C1">
        <w:rPr>
          <w:rFonts w:ascii="Arial" w:hAnsi="Arial" w:cs="Arial"/>
          <w:b/>
          <w:sz w:val="14"/>
          <w:szCs w:val="14"/>
        </w:rPr>
        <w:t>REGIONAL REPS</w:t>
      </w:r>
    </w:p>
    <w:p w14:paraId="6E1D1B5B" w14:textId="77777777" w:rsidR="009012A4" w:rsidRPr="00A869FA" w:rsidRDefault="009012A4" w:rsidP="009012A4">
      <w:pPr>
        <w:ind w:left="-1440"/>
        <w:rPr>
          <w:rFonts w:ascii="Arial" w:hAnsi="Arial" w:cs="Arial"/>
          <w:b/>
          <w:i/>
          <w:sz w:val="14"/>
          <w:szCs w:val="14"/>
        </w:rPr>
      </w:pPr>
      <w:r w:rsidRPr="00A869FA">
        <w:rPr>
          <w:rFonts w:ascii="Arial" w:hAnsi="Arial" w:cs="Arial"/>
          <w:b/>
          <w:i/>
          <w:sz w:val="14"/>
          <w:szCs w:val="14"/>
        </w:rPr>
        <w:t>Region I</w:t>
      </w:r>
    </w:p>
    <w:p w14:paraId="6DAF74CE" w14:textId="77777777" w:rsidR="009012A4" w:rsidRPr="002015C1" w:rsidRDefault="007D29D3" w:rsidP="009012A4">
      <w:pPr>
        <w:ind w:left="-1440"/>
        <w:rPr>
          <w:rFonts w:ascii="Arial" w:hAnsi="Arial" w:cs="Arial"/>
          <w:sz w:val="14"/>
          <w:szCs w:val="14"/>
        </w:rPr>
      </w:pPr>
      <w:r>
        <w:rPr>
          <w:rFonts w:ascii="Arial" w:hAnsi="Arial" w:cs="Arial"/>
          <w:sz w:val="14"/>
          <w:szCs w:val="14"/>
        </w:rPr>
        <w:t>Diane Dalmasse</w:t>
      </w:r>
    </w:p>
    <w:p w14:paraId="7F2101B0" w14:textId="77777777" w:rsidR="009012A4" w:rsidRPr="002015C1" w:rsidRDefault="007D29D3" w:rsidP="009012A4">
      <w:pPr>
        <w:ind w:left="-1440"/>
        <w:rPr>
          <w:rFonts w:ascii="Arial" w:hAnsi="Arial" w:cs="Arial"/>
          <w:sz w:val="6"/>
          <w:szCs w:val="6"/>
        </w:rPr>
      </w:pPr>
      <w:r>
        <w:rPr>
          <w:rFonts w:ascii="Arial" w:hAnsi="Arial" w:cs="Arial"/>
          <w:sz w:val="14"/>
          <w:szCs w:val="14"/>
        </w:rPr>
        <w:t>Waterbury</w:t>
      </w:r>
      <w:r w:rsidR="009012A4" w:rsidRPr="002015C1">
        <w:rPr>
          <w:rFonts w:ascii="Arial" w:hAnsi="Arial" w:cs="Arial"/>
          <w:sz w:val="14"/>
          <w:szCs w:val="14"/>
        </w:rPr>
        <w:t xml:space="preserve">, </w:t>
      </w:r>
      <w:r>
        <w:rPr>
          <w:rFonts w:ascii="Arial" w:hAnsi="Arial" w:cs="Arial"/>
          <w:sz w:val="14"/>
          <w:szCs w:val="14"/>
        </w:rPr>
        <w:t>VT</w:t>
      </w:r>
    </w:p>
    <w:p w14:paraId="304AAAB5" w14:textId="77777777" w:rsidR="00F255BD" w:rsidRPr="002015C1" w:rsidRDefault="009012A4" w:rsidP="009012A4">
      <w:pPr>
        <w:ind w:left="-1440"/>
        <w:rPr>
          <w:rFonts w:ascii="Arial" w:hAnsi="Arial" w:cs="Arial"/>
          <w:b/>
          <w:i/>
          <w:sz w:val="14"/>
          <w:szCs w:val="14"/>
        </w:rPr>
      </w:pPr>
      <w:r w:rsidRPr="002015C1">
        <w:rPr>
          <w:rFonts w:ascii="Arial" w:hAnsi="Arial" w:cs="Arial"/>
          <w:b/>
          <w:i/>
          <w:sz w:val="14"/>
          <w:szCs w:val="14"/>
        </w:rPr>
        <w:t>Region II</w:t>
      </w:r>
    </w:p>
    <w:p w14:paraId="3B83BFA4"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III</w:t>
      </w:r>
    </w:p>
    <w:p w14:paraId="485BC0E8" w14:textId="77777777" w:rsidR="009012A4" w:rsidRPr="002015C1" w:rsidRDefault="009012A4" w:rsidP="009012A4">
      <w:pPr>
        <w:ind w:left="-1440"/>
        <w:rPr>
          <w:rFonts w:ascii="Arial" w:hAnsi="Arial" w:cs="Arial"/>
          <w:sz w:val="14"/>
          <w:szCs w:val="14"/>
        </w:rPr>
      </w:pPr>
      <w:r>
        <w:rPr>
          <w:rFonts w:ascii="Arial" w:hAnsi="Arial" w:cs="Arial"/>
          <w:sz w:val="14"/>
          <w:szCs w:val="14"/>
        </w:rPr>
        <w:t>Robert Doyle</w:t>
      </w:r>
    </w:p>
    <w:p w14:paraId="03046551" w14:textId="77777777" w:rsidR="009012A4" w:rsidRPr="002015C1" w:rsidRDefault="009012A4" w:rsidP="009012A4">
      <w:pPr>
        <w:ind w:left="-1440"/>
        <w:rPr>
          <w:rFonts w:ascii="Arial" w:hAnsi="Arial" w:cs="Arial"/>
          <w:sz w:val="14"/>
          <w:szCs w:val="14"/>
        </w:rPr>
      </w:pPr>
      <w:r>
        <w:rPr>
          <w:rFonts w:ascii="Arial" w:hAnsi="Arial" w:cs="Arial"/>
          <w:sz w:val="14"/>
          <w:szCs w:val="14"/>
        </w:rPr>
        <w:t>New Castle, DE</w:t>
      </w:r>
    </w:p>
    <w:p w14:paraId="5AAF9084" w14:textId="77777777" w:rsidR="00F255BD" w:rsidRDefault="009012A4" w:rsidP="009012A4">
      <w:pPr>
        <w:ind w:left="-1440"/>
        <w:rPr>
          <w:rFonts w:ascii="Arial" w:hAnsi="Arial" w:cs="Arial"/>
          <w:b/>
          <w:i/>
          <w:sz w:val="14"/>
          <w:szCs w:val="14"/>
        </w:rPr>
      </w:pPr>
      <w:r w:rsidRPr="002015C1">
        <w:rPr>
          <w:rFonts w:ascii="Arial" w:hAnsi="Arial" w:cs="Arial"/>
          <w:b/>
          <w:i/>
          <w:sz w:val="14"/>
          <w:szCs w:val="14"/>
        </w:rPr>
        <w:t>Region IV</w:t>
      </w:r>
    </w:p>
    <w:p w14:paraId="1C480BB9" w14:textId="77777777" w:rsidR="00E27C37" w:rsidRDefault="00E27C37" w:rsidP="00E27C37">
      <w:pPr>
        <w:ind w:left="-1440"/>
        <w:rPr>
          <w:rFonts w:ascii="Arial" w:hAnsi="Arial" w:cs="Arial"/>
          <w:sz w:val="14"/>
          <w:szCs w:val="14"/>
        </w:rPr>
      </w:pPr>
      <w:r>
        <w:rPr>
          <w:rFonts w:ascii="Arial" w:hAnsi="Arial" w:cs="Arial"/>
          <w:sz w:val="14"/>
          <w:szCs w:val="14"/>
        </w:rPr>
        <w:t>Butch McMillan</w:t>
      </w:r>
    </w:p>
    <w:p w14:paraId="12F674AD" w14:textId="77777777" w:rsidR="00E27C37" w:rsidRPr="00E27C37" w:rsidRDefault="00E27C37" w:rsidP="00E27C37">
      <w:pPr>
        <w:ind w:left="-1440"/>
        <w:rPr>
          <w:rFonts w:ascii="Arial" w:hAnsi="Arial" w:cs="Arial"/>
          <w:sz w:val="14"/>
          <w:szCs w:val="14"/>
        </w:rPr>
      </w:pPr>
      <w:r w:rsidRPr="00E27C37">
        <w:rPr>
          <w:rFonts w:ascii="Arial" w:hAnsi="Arial" w:cs="Arial"/>
          <w:sz w:val="14"/>
          <w:szCs w:val="14"/>
        </w:rPr>
        <w:t>Jackson, MS</w:t>
      </w:r>
    </w:p>
    <w:p w14:paraId="13E6DABB"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w:t>
      </w:r>
    </w:p>
    <w:p w14:paraId="1A61EF29" w14:textId="77777777" w:rsidR="009012A4" w:rsidRPr="002015C1" w:rsidRDefault="009012A4" w:rsidP="009012A4">
      <w:pPr>
        <w:ind w:left="-1440"/>
        <w:rPr>
          <w:rFonts w:ascii="Arial" w:hAnsi="Arial" w:cs="Arial"/>
          <w:sz w:val="14"/>
          <w:szCs w:val="14"/>
        </w:rPr>
      </w:pPr>
      <w:r w:rsidRPr="002015C1">
        <w:rPr>
          <w:rFonts w:ascii="Arial" w:hAnsi="Arial" w:cs="Arial"/>
          <w:sz w:val="14"/>
          <w:szCs w:val="14"/>
        </w:rPr>
        <w:t>Richard Strong</w:t>
      </w:r>
    </w:p>
    <w:p w14:paraId="3A20A65A" w14:textId="77777777" w:rsidR="009012A4" w:rsidRPr="002015C1" w:rsidRDefault="009012A4" w:rsidP="009012A4">
      <w:pPr>
        <w:ind w:left="-1440"/>
        <w:rPr>
          <w:rFonts w:ascii="Arial" w:hAnsi="Arial" w:cs="Arial"/>
          <w:sz w:val="6"/>
          <w:szCs w:val="6"/>
        </w:rPr>
      </w:pPr>
      <w:r w:rsidRPr="002015C1">
        <w:rPr>
          <w:rFonts w:ascii="Arial" w:hAnsi="Arial" w:cs="Arial"/>
          <w:sz w:val="14"/>
          <w:szCs w:val="14"/>
        </w:rPr>
        <w:t>St. Paul, MN</w:t>
      </w:r>
    </w:p>
    <w:p w14:paraId="119A95DA"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w:t>
      </w:r>
    </w:p>
    <w:p w14:paraId="727386C9" w14:textId="77777777" w:rsidR="009012A4" w:rsidRPr="002015C1" w:rsidRDefault="00416805" w:rsidP="009012A4">
      <w:pPr>
        <w:ind w:left="-1440"/>
        <w:rPr>
          <w:rFonts w:ascii="Arial" w:hAnsi="Arial" w:cs="Arial"/>
          <w:sz w:val="14"/>
          <w:szCs w:val="14"/>
        </w:rPr>
      </w:pPr>
      <w:r>
        <w:rPr>
          <w:rFonts w:ascii="Arial" w:hAnsi="Arial" w:cs="Arial"/>
          <w:sz w:val="14"/>
          <w:szCs w:val="14"/>
        </w:rPr>
        <w:t>M</w:t>
      </w:r>
      <w:r w:rsidR="00D12A6F">
        <w:rPr>
          <w:rFonts w:ascii="Arial" w:hAnsi="Arial" w:cs="Arial"/>
          <w:sz w:val="14"/>
          <w:szCs w:val="14"/>
        </w:rPr>
        <w:t>ark Martin</w:t>
      </w:r>
    </w:p>
    <w:p w14:paraId="5506CEDF" w14:textId="77777777" w:rsidR="009012A4" w:rsidRPr="002015C1" w:rsidRDefault="00D12A6F" w:rsidP="009012A4">
      <w:pPr>
        <w:ind w:left="-1440"/>
        <w:rPr>
          <w:rFonts w:ascii="Arial" w:hAnsi="Arial" w:cs="Arial"/>
          <w:sz w:val="6"/>
          <w:szCs w:val="6"/>
        </w:rPr>
      </w:pPr>
      <w:r>
        <w:rPr>
          <w:rFonts w:ascii="Arial" w:hAnsi="Arial" w:cs="Arial"/>
          <w:sz w:val="14"/>
          <w:szCs w:val="14"/>
        </w:rPr>
        <w:t>Baton Rouge, LA</w:t>
      </w:r>
    </w:p>
    <w:p w14:paraId="013B129D"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VII</w:t>
      </w:r>
    </w:p>
    <w:p w14:paraId="5245BD18" w14:textId="77777777" w:rsidR="009012A4" w:rsidRPr="002015C1" w:rsidRDefault="007630E6" w:rsidP="009012A4">
      <w:pPr>
        <w:ind w:left="-1440"/>
        <w:rPr>
          <w:rFonts w:ascii="Arial" w:hAnsi="Arial" w:cs="Arial"/>
          <w:sz w:val="14"/>
          <w:szCs w:val="14"/>
        </w:rPr>
      </w:pPr>
      <w:r>
        <w:rPr>
          <w:rFonts w:ascii="Arial" w:hAnsi="Arial" w:cs="Arial"/>
          <w:sz w:val="14"/>
          <w:szCs w:val="14"/>
        </w:rPr>
        <w:t>Mark Schultz</w:t>
      </w:r>
    </w:p>
    <w:p w14:paraId="58741411" w14:textId="77777777" w:rsidR="009012A4" w:rsidRPr="002015C1" w:rsidRDefault="007630E6" w:rsidP="009012A4">
      <w:pPr>
        <w:ind w:left="-1440"/>
        <w:rPr>
          <w:rFonts w:ascii="Arial" w:hAnsi="Arial" w:cs="Arial"/>
          <w:sz w:val="6"/>
          <w:szCs w:val="6"/>
        </w:rPr>
      </w:pPr>
      <w:r>
        <w:rPr>
          <w:rFonts w:ascii="Arial" w:hAnsi="Arial" w:cs="Arial"/>
          <w:sz w:val="14"/>
          <w:szCs w:val="14"/>
        </w:rPr>
        <w:t>Lincoln, NE</w:t>
      </w:r>
    </w:p>
    <w:p w14:paraId="7832A704"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VIII</w:t>
      </w:r>
    </w:p>
    <w:p w14:paraId="4A3E324C" w14:textId="77777777" w:rsidR="009012A4" w:rsidRPr="002015C1" w:rsidRDefault="00076355" w:rsidP="009012A4">
      <w:pPr>
        <w:ind w:left="-1440"/>
        <w:rPr>
          <w:rFonts w:ascii="Arial" w:hAnsi="Arial" w:cs="Arial"/>
          <w:sz w:val="14"/>
          <w:szCs w:val="14"/>
        </w:rPr>
      </w:pPr>
      <w:r>
        <w:rPr>
          <w:rFonts w:ascii="Arial" w:hAnsi="Arial" w:cs="Arial"/>
          <w:sz w:val="14"/>
          <w:szCs w:val="14"/>
        </w:rPr>
        <w:t>Jim Marks</w:t>
      </w:r>
    </w:p>
    <w:p w14:paraId="4F1C728A" w14:textId="77777777" w:rsidR="009012A4" w:rsidRPr="002015C1" w:rsidRDefault="00076355" w:rsidP="009012A4">
      <w:pPr>
        <w:ind w:left="-1440"/>
        <w:rPr>
          <w:rFonts w:ascii="Arial" w:hAnsi="Arial" w:cs="Arial"/>
          <w:b/>
          <w:i/>
          <w:sz w:val="6"/>
          <w:szCs w:val="6"/>
        </w:rPr>
      </w:pPr>
      <w:r>
        <w:rPr>
          <w:rFonts w:ascii="Arial" w:hAnsi="Arial" w:cs="Arial"/>
          <w:sz w:val="14"/>
          <w:szCs w:val="14"/>
        </w:rPr>
        <w:t>Helena, MT</w:t>
      </w:r>
    </w:p>
    <w:p w14:paraId="1162E550" w14:textId="77777777" w:rsidR="00F255BD" w:rsidRPr="002015C1" w:rsidRDefault="009012A4" w:rsidP="009012A4">
      <w:pPr>
        <w:ind w:left="-1440"/>
        <w:rPr>
          <w:rFonts w:ascii="Arial" w:hAnsi="Arial" w:cs="Arial"/>
          <w:b/>
          <w:i/>
          <w:sz w:val="14"/>
          <w:szCs w:val="14"/>
        </w:rPr>
      </w:pPr>
      <w:r w:rsidRPr="002015C1">
        <w:rPr>
          <w:rFonts w:ascii="Arial" w:hAnsi="Arial" w:cs="Arial"/>
          <w:b/>
          <w:i/>
          <w:sz w:val="14"/>
          <w:szCs w:val="14"/>
        </w:rPr>
        <w:t>Region IX</w:t>
      </w:r>
    </w:p>
    <w:p w14:paraId="1A03E4FD" w14:textId="77777777"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X</w:t>
      </w:r>
    </w:p>
    <w:p w14:paraId="227476DC" w14:textId="77777777" w:rsidR="009012A4" w:rsidRPr="00036F8E" w:rsidRDefault="00E32CEA" w:rsidP="009012A4">
      <w:pPr>
        <w:ind w:left="-1440"/>
        <w:rPr>
          <w:rFonts w:ascii="Arial" w:hAnsi="Arial" w:cs="Arial"/>
          <w:sz w:val="14"/>
          <w:szCs w:val="14"/>
        </w:rPr>
      </w:pPr>
      <w:r>
        <w:rPr>
          <w:rFonts w:ascii="Arial" w:hAnsi="Arial" w:cs="Arial"/>
          <w:sz w:val="14"/>
          <w:szCs w:val="14"/>
        </w:rPr>
        <w:t>Don Alveshere</w:t>
      </w:r>
    </w:p>
    <w:p w14:paraId="69008B32" w14:textId="77777777" w:rsidR="009012A4" w:rsidRPr="00A869FA" w:rsidRDefault="00E32CEA" w:rsidP="0068395F">
      <w:pPr>
        <w:spacing w:after="120"/>
        <w:ind w:left="-1440"/>
        <w:rPr>
          <w:rFonts w:ascii="Arial" w:hAnsi="Arial" w:cs="Arial"/>
          <w:sz w:val="14"/>
          <w:szCs w:val="14"/>
        </w:rPr>
      </w:pPr>
      <w:r>
        <w:rPr>
          <w:rFonts w:ascii="Arial" w:hAnsi="Arial" w:cs="Arial"/>
          <w:sz w:val="14"/>
          <w:szCs w:val="14"/>
        </w:rPr>
        <w:t>Boise, ID</w:t>
      </w:r>
    </w:p>
    <w:p w14:paraId="54E8DC9F" w14:textId="77777777" w:rsidR="009012A4" w:rsidRPr="00A869FA" w:rsidRDefault="009012A4" w:rsidP="009012A4">
      <w:pPr>
        <w:ind w:left="-1440"/>
        <w:rPr>
          <w:rFonts w:ascii="Arial" w:hAnsi="Arial" w:cs="Arial"/>
          <w:b/>
          <w:sz w:val="14"/>
          <w:szCs w:val="14"/>
        </w:rPr>
      </w:pPr>
      <w:r w:rsidRPr="00A869FA">
        <w:rPr>
          <w:rFonts w:ascii="Arial" w:hAnsi="Arial" w:cs="Arial"/>
          <w:b/>
          <w:sz w:val="14"/>
          <w:szCs w:val="14"/>
        </w:rPr>
        <w:t>COMMITTEE CHAIRS</w:t>
      </w:r>
    </w:p>
    <w:p w14:paraId="0464A957" w14:textId="77777777" w:rsidR="009012A4" w:rsidRDefault="009012A4" w:rsidP="009012A4">
      <w:pPr>
        <w:ind w:left="-1440"/>
        <w:rPr>
          <w:rFonts w:ascii="Arial" w:hAnsi="Arial" w:cs="Arial"/>
          <w:b/>
          <w:sz w:val="13"/>
          <w:szCs w:val="13"/>
        </w:rPr>
      </w:pPr>
      <w:r w:rsidRPr="002015C1">
        <w:rPr>
          <w:rFonts w:ascii="Arial" w:hAnsi="Arial" w:cs="Arial"/>
          <w:b/>
          <w:sz w:val="13"/>
          <w:szCs w:val="13"/>
        </w:rPr>
        <w:t>Direct Client Services</w:t>
      </w:r>
    </w:p>
    <w:p w14:paraId="24C11F76" w14:textId="77777777" w:rsidR="009012A4" w:rsidRPr="00F44A4E" w:rsidRDefault="009012A4" w:rsidP="009012A4">
      <w:pPr>
        <w:ind w:left="-1440"/>
        <w:rPr>
          <w:rFonts w:ascii="Arial" w:hAnsi="Arial" w:cs="Arial"/>
          <w:sz w:val="13"/>
          <w:szCs w:val="13"/>
        </w:rPr>
      </w:pPr>
      <w:r w:rsidRPr="00036F8E">
        <w:rPr>
          <w:rFonts w:ascii="Arial" w:hAnsi="Arial" w:cs="Arial"/>
          <w:sz w:val="13"/>
          <w:szCs w:val="13"/>
        </w:rPr>
        <w:t>Sue</w:t>
      </w:r>
      <w:r w:rsidRPr="00F44A4E">
        <w:rPr>
          <w:rFonts w:ascii="Arial" w:hAnsi="Arial" w:cs="Arial"/>
          <w:sz w:val="13"/>
          <w:szCs w:val="13"/>
        </w:rPr>
        <w:t xml:space="preserve"> Page, MD Combined</w:t>
      </w:r>
    </w:p>
    <w:p w14:paraId="1FE0B5D4" w14:textId="77777777" w:rsidR="009012A4" w:rsidRPr="00A869FA" w:rsidRDefault="009012A4" w:rsidP="009012A4">
      <w:pPr>
        <w:ind w:left="-1440"/>
        <w:rPr>
          <w:rFonts w:ascii="Arial" w:hAnsi="Arial" w:cs="Arial"/>
          <w:b/>
          <w:sz w:val="13"/>
          <w:szCs w:val="13"/>
        </w:rPr>
      </w:pPr>
      <w:r w:rsidRPr="00A869FA">
        <w:rPr>
          <w:rFonts w:ascii="Arial" w:hAnsi="Arial" w:cs="Arial"/>
          <w:b/>
          <w:sz w:val="13"/>
          <w:szCs w:val="13"/>
        </w:rPr>
        <w:t xml:space="preserve">Deaf, Hard of Hearing, </w:t>
      </w:r>
    </w:p>
    <w:p w14:paraId="0AAC5631" w14:textId="77777777" w:rsidR="009012A4" w:rsidRPr="00A869FA" w:rsidRDefault="009012A4" w:rsidP="009012A4">
      <w:pPr>
        <w:ind w:left="-1440"/>
        <w:rPr>
          <w:rFonts w:ascii="Arial" w:hAnsi="Arial" w:cs="Arial"/>
          <w:b/>
          <w:sz w:val="13"/>
          <w:szCs w:val="13"/>
        </w:rPr>
      </w:pPr>
      <w:r w:rsidRPr="00A869FA">
        <w:rPr>
          <w:rFonts w:ascii="Arial" w:hAnsi="Arial" w:cs="Arial"/>
          <w:b/>
          <w:sz w:val="13"/>
          <w:szCs w:val="13"/>
        </w:rPr>
        <w:t>Late Deafened &amp; Deaf Blind</w:t>
      </w:r>
    </w:p>
    <w:p w14:paraId="107356EB" w14:textId="77777777" w:rsidR="009012A4" w:rsidRDefault="009012A4" w:rsidP="009012A4">
      <w:pPr>
        <w:ind w:left="-1440"/>
        <w:rPr>
          <w:rFonts w:ascii="Arial" w:hAnsi="Arial" w:cs="Arial"/>
          <w:sz w:val="13"/>
          <w:szCs w:val="13"/>
        </w:rPr>
      </w:pPr>
      <w:r w:rsidRPr="002015C1">
        <w:rPr>
          <w:rFonts w:ascii="Arial" w:hAnsi="Arial" w:cs="Arial"/>
          <w:sz w:val="13"/>
          <w:szCs w:val="13"/>
        </w:rPr>
        <w:t>Alice Hunnicutt, NJ General</w:t>
      </w:r>
    </w:p>
    <w:p w14:paraId="33DA22EE" w14:textId="77777777" w:rsidR="00220D74" w:rsidRPr="002015C1" w:rsidRDefault="00E31A69" w:rsidP="009012A4">
      <w:pPr>
        <w:ind w:left="-1440"/>
        <w:rPr>
          <w:rFonts w:ascii="Arial" w:hAnsi="Arial" w:cs="Arial"/>
          <w:sz w:val="4"/>
          <w:szCs w:val="4"/>
        </w:rPr>
      </w:pPr>
      <w:r>
        <w:rPr>
          <w:rFonts w:ascii="Arial" w:hAnsi="Arial" w:cs="Arial"/>
          <w:sz w:val="13"/>
          <w:szCs w:val="13"/>
        </w:rPr>
        <w:t>Richard</w:t>
      </w:r>
      <w:r w:rsidR="00220D74">
        <w:rPr>
          <w:rFonts w:ascii="Arial" w:hAnsi="Arial" w:cs="Arial"/>
          <w:sz w:val="13"/>
          <w:szCs w:val="13"/>
        </w:rPr>
        <w:t xml:space="preserve"> Strong, MN Blind</w:t>
      </w:r>
    </w:p>
    <w:p w14:paraId="527AC8B8"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Employment</w:t>
      </w:r>
    </w:p>
    <w:p w14:paraId="4B7326E4" w14:textId="77777777" w:rsidR="009012A4" w:rsidRPr="002015C1" w:rsidRDefault="009012A4" w:rsidP="009012A4">
      <w:pPr>
        <w:ind w:left="-1440"/>
        <w:rPr>
          <w:rFonts w:ascii="Arial" w:hAnsi="Arial" w:cs="Arial"/>
          <w:sz w:val="13"/>
          <w:szCs w:val="13"/>
        </w:rPr>
      </w:pPr>
      <w:r w:rsidRPr="002015C1">
        <w:rPr>
          <w:rFonts w:ascii="Arial" w:hAnsi="Arial" w:cs="Arial"/>
          <w:sz w:val="13"/>
          <w:szCs w:val="13"/>
        </w:rPr>
        <w:t>Ralph Vigil, NM General</w:t>
      </w:r>
    </w:p>
    <w:p w14:paraId="1BA7CFD3"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Human Resource Development</w:t>
      </w:r>
    </w:p>
    <w:p w14:paraId="0FDC80B6" w14:textId="77777777" w:rsidR="009012A4" w:rsidRDefault="009012A4" w:rsidP="009012A4">
      <w:pPr>
        <w:ind w:left="-1440"/>
        <w:rPr>
          <w:rFonts w:ascii="Arial" w:hAnsi="Arial" w:cs="Arial"/>
          <w:sz w:val="12"/>
          <w:szCs w:val="12"/>
        </w:rPr>
      </w:pPr>
      <w:r w:rsidRPr="00A869FA">
        <w:rPr>
          <w:rFonts w:ascii="Arial" w:hAnsi="Arial" w:cs="Arial"/>
          <w:sz w:val="13"/>
          <w:szCs w:val="13"/>
        </w:rPr>
        <w:t xml:space="preserve">Anthony Sauer, </w:t>
      </w:r>
      <w:r w:rsidR="00220D74">
        <w:rPr>
          <w:rFonts w:ascii="Arial" w:hAnsi="Arial" w:cs="Arial"/>
          <w:sz w:val="12"/>
          <w:szCs w:val="12"/>
        </w:rPr>
        <w:t>CA C</w:t>
      </w:r>
      <w:r w:rsidRPr="00265947">
        <w:rPr>
          <w:rFonts w:ascii="Arial" w:hAnsi="Arial" w:cs="Arial"/>
          <w:sz w:val="12"/>
          <w:szCs w:val="12"/>
        </w:rPr>
        <w:t>ombined</w:t>
      </w:r>
    </w:p>
    <w:p w14:paraId="19427C4B"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 xml:space="preserve">Legislative </w:t>
      </w:r>
    </w:p>
    <w:p w14:paraId="26A7093D" w14:textId="77777777" w:rsidR="009012A4" w:rsidRPr="00036F8E" w:rsidRDefault="00F255BD" w:rsidP="009012A4">
      <w:pPr>
        <w:ind w:left="-1440"/>
        <w:rPr>
          <w:rFonts w:ascii="Arial" w:hAnsi="Arial" w:cs="Arial"/>
          <w:sz w:val="13"/>
          <w:szCs w:val="13"/>
        </w:rPr>
      </w:pPr>
      <w:r>
        <w:rPr>
          <w:rFonts w:ascii="Arial" w:hAnsi="Arial" w:cs="Arial"/>
          <w:sz w:val="13"/>
          <w:szCs w:val="13"/>
        </w:rPr>
        <w:t>Jim Hanophy</w:t>
      </w:r>
      <w:r w:rsidR="009012A4">
        <w:rPr>
          <w:rFonts w:ascii="Arial" w:hAnsi="Arial" w:cs="Arial"/>
          <w:sz w:val="13"/>
          <w:szCs w:val="13"/>
        </w:rPr>
        <w:t xml:space="preserve">, </w:t>
      </w:r>
      <w:r>
        <w:rPr>
          <w:rFonts w:ascii="Arial" w:hAnsi="Arial" w:cs="Arial"/>
          <w:sz w:val="13"/>
          <w:szCs w:val="13"/>
        </w:rPr>
        <w:t>TX</w:t>
      </w:r>
      <w:r w:rsidR="009012A4">
        <w:rPr>
          <w:rFonts w:ascii="Arial" w:hAnsi="Arial" w:cs="Arial"/>
          <w:sz w:val="13"/>
          <w:szCs w:val="13"/>
        </w:rPr>
        <w:t xml:space="preserve"> General</w:t>
      </w:r>
    </w:p>
    <w:p w14:paraId="711A2147"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Management Services</w:t>
      </w:r>
    </w:p>
    <w:p w14:paraId="127BA2DF" w14:textId="77777777" w:rsidR="009012A4" w:rsidRPr="002015C1" w:rsidRDefault="00F255BD" w:rsidP="009012A4">
      <w:pPr>
        <w:ind w:left="-1440"/>
        <w:rPr>
          <w:rFonts w:ascii="Arial" w:hAnsi="Arial" w:cs="Arial"/>
          <w:sz w:val="13"/>
          <w:szCs w:val="13"/>
        </w:rPr>
      </w:pPr>
      <w:r>
        <w:rPr>
          <w:rFonts w:ascii="Arial" w:hAnsi="Arial" w:cs="Arial"/>
          <w:sz w:val="13"/>
          <w:szCs w:val="13"/>
        </w:rPr>
        <w:t>Lisa Hatz, NH Combined</w:t>
      </w:r>
    </w:p>
    <w:p w14:paraId="2C240514" w14:textId="77777777" w:rsidR="009012A4" w:rsidRPr="002015C1" w:rsidRDefault="00F255BD" w:rsidP="009012A4">
      <w:pPr>
        <w:ind w:left="-1440"/>
        <w:rPr>
          <w:rFonts w:ascii="Arial" w:hAnsi="Arial" w:cs="Arial"/>
          <w:sz w:val="13"/>
          <w:szCs w:val="13"/>
        </w:rPr>
      </w:pPr>
      <w:r>
        <w:rPr>
          <w:rFonts w:ascii="Arial" w:hAnsi="Arial" w:cs="Arial"/>
          <w:sz w:val="13"/>
          <w:szCs w:val="13"/>
        </w:rPr>
        <w:t>Butch McMillan, MS Combined</w:t>
      </w:r>
    </w:p>
    <w:p w14:paraId="7CE38F5A"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Rehabilitation Research</w:t>
      </w:r>
    </w:p>
    <w:p w14:paraId="40FF6DA6" w14:textId="77777777" w:rsidR="009012A4" w:rsidRPr="002015C1" w:rsidRDefault="002E40DA" w:rsidP="009012A4">
      <w:pPr>
        <w:ind w:left="-1440"/>
        <w:rPr>
          <w:rFonts w:ascii="Arial" w:hAnsi="Arial" w:cs="Arial"/>
          <w:sz w:val="13"/>
          <w:szCs w:val="13"/>
        </w:rPr>
      </w:pPr>
      <w:r>
        <w:rPr>
          <w:rFonts w:ascii="Arial" w:hAnsi="Arial" w:cs="Arial"/>
          <w:sz w:val="13"/>
          <w:szCs w:val="13"/>
        </w:rPr>
        <w:t>Mark Schultz, NE General</w:t>
      </w:r>
    </w:p>
    <w:p w14:paraId="221E602F"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Social Security Relationships</w:t>
      </w:r>
    </w:p>
    <w:p w14:paraId="025CAD9D" w14:textId="77777777" w:rsidR="009012A4" w:rsidRPr="002015C1" w:rsidRDefault="009012A4" w:rsidP="009012A4">
      <w:pPr>
        <w:ind w:left="-1440"/>
        <w:rPr>
          <w:rFonts w:ascii="Arial" w:hAnsi="Arial" w:cs="Arial"/>
          <w:sz w:val="13"/>
          <w:szCs w:val="13"/>
        </w:rPr>
      </w:pPr>
      <w:r w:rsidRPr="002015C1">
        <w:rPr>
          <w:rFonts w:ascii="Arial" w:hAnsi="Arial" w:cs="Arial"/>
          <w:sz w:val="13"/>
          <w:szCs w:val="13"/>
        </w:rPr>
        <w:t>Don Uchida, UT Combined</w:t>
      </w:r>
    </w:p>
    <w:p w14:paraId="387D1EE7" w14:textId="77777777" w:rsidR="009012A4" w:rsidRPr="002015C1" w:rsidRDefault="009012A4" w:rsidP="009012A4">
      <w:pPr>
        <w:ind w:left="-1440"/>
        <w:rPr>
          <w:rFonts w:ascii="Arial" w:hAnsi="Arial" w:cs="Arial"/>
          <w:b/>
          <w:sz w:val="13"/>
          <w:szCs w:val="13"/>
        </w:rPr>
      </w:pPr>
      <w:r w:rsidRPr="002015C1">
        <w:rPr>
          <w:rFonts w:ascii="Arial" w:hAnsi="Arial" w:cs="Arial"/>
          <w:b/>
          <w:sz w:val="13"/>
          <w:szCs w:val="13"/>
        </w:rPr>
        <w:t>Transition</w:t>
      </w:r>
    </w:p>
    <w:p w14:paraId="3317469C" w14:textId="77777777" w:rsidR="009012A4" w:rsidRPr="002015C1" w:rsidRDefault="00800251" w:rsidP="009012A4">
      <w:pPr>
        <w:ind w:left="-1440"/>
        <w:rPr>
          <w:rFonts w:ascii="Arial" w:hAnsi="Arial" w:cs="Arial"/>
          <w:sz w:val="13"/>
          <w:szCs w:val="13"/>
        </w:rPr>
      </w:pPr>
      <w:r>
        <w:rPr>
          <w:rFonts w:ascii="Arial" w:hAnsi="Arial" w:cs="Arial"/>
          <w:sz w:val="13"/>
          <w:szCs w:val="13"/>
        </w:rPr>
        <w:t>Andrea Guest, DE General</w:t>
      </w:r>
    </w:p>
    <w:p w14:paraId="59395769" w14:textId="77777777" w:rsidR="008A6AD9" w:rsidRDefault="009012A4" w:rsidP="003E3771">
      <w:pPr>
        <w:ind w:left="-1440"/>
        <w:rPr>
          <w:rFonts w:ascii="Arial" w:hAnsi="Arial" w:cs="Arial"/>
          <w:b/>
          <w:sz w:val="13"/>
          <w:szCs w:val="13"/>
        </w:rPr>
      </w:pPr>
      <w:r w:rsidRPr="00A869FA">
        <w:rPr>
          <w:rFonts w:ascii="Arial" w:hAnsi="Arial" w:cs="Arial"/>
          <w:b/>
          <w:sz w:val="13"/>
          <w:szCs w:val="13"/>
        </w:rPr>
        <w:t>Veterans</w:t>
      </w:r>
    </w:p>
    <w:p w14:paraId="5C38FEC4" w14:textId="00297741" w:rsidR="003E3771" w:rsidRPr="008A6AD9" w:rsidRDefault="008A6AD9" w:rsidP="003E3771">
      <w:pPr>
        <w:ind w:left="-1440"/>
        <w:rPr>
          <w:rFonts w:ascii="Arial" w:hAnsi="Arial" w:cs="Arial"/>
          <w:sz w:val="13"/>
          <w:szCs w:val="13"/>
        </w:rPr>
      </w:pPr>
      <w:r w:rsidRPr="008A6AD9">
        <w:rPr>
          <w:rFonts w:ascii="Arial" w:hAnsi="Arial" w:cs="Arial"/>
          <w:sz w:val="13"/>
          <w:szCs w:val="13"/>
        </w:rPr>
        <w:t>David Mitchell, IA General</w:t>
      </w:r>
      <w:r w:rsidR="003E3771" w:rsidRPr="008A6AD9">
        <w:rPr>
          <w:rFonts w:ascii="Arial" w:hAnsi="Arial" w:cs="Arial"/>
          <w:sz w:val="13"/>
          <w:szCs w:val="13"/>
        </w:rPr>
        <w:br w:type="page"/>
      </w:r>
    </w:p>
    <w:p w14:paraId="7E8110FD" w14:textId="4F9FE66C" w:rsidR="003E3771" w:rsidRPr="003E3771" w:rsidRDefault="003E3771" w:rsidP="003E3771">
      <w:pPr>
        <w:rPr>
          <w:rFonts w:ascii="Arial" w:hAnsi="Arial" w:cs="Arial"/>
          <w:b/>
          <w:sz w:val="13"/>
          <w:szCs w:val="13"/>
        </w:rPr>
      </w:pPr>
    </w:p>
    <w:p w14:paraId="02AEBCA3" w14:textId="45F055F6" w:rsidR="003E3771" w:rsidRDefault="003E3771" w:rsidP="009012A4">
      <w:pPr>
        <w:ind w:left="-1440"/>
        <w:rPr>
          <w:rFonts w:ascii="Arial" w:hAnsi="Arial" w:cs="Arial"/>
          <w:b/>
          <w:sz w:val="13"/>
          <w:szCs w:val="13"/>
        </w:rPr>
      </w:pPr>
    </w:p>
    <w:p w14:paraId="10608235" w14:textId="77777777" w:rsidR="00540E16" w:rsidRDefault="00540E16" w:rsidP="00540E16">
      <w:pPr>
        <w:widowControl w:val="0"/>
        <w:overflowPunct w:val="0"/>
        <w:autoSpaceDE w:val="0"/>
        <w:autoSpaceDN w:val="0"/>
        <w:adjustRightInd w:val="0"/>
        <w:jc w:val="both"/>
        <w:rPr>
          <w:rFonts w:ascii="Arial" w:hAnsi="Arial" w:cs="Arial"/>
          <w:kern w:val="28"/>
          <w:sz w:val="22"/>
          <w:szCs w:val="22"/>
        </w:rPr>
      </w:pPr>
    </w:p>
    <w:p w14:paraId="12A908E1" w14:textId="77777777" w:rsidR="00E27F3C" w:rsidRDefault="00E27F3C" w:rsidP="00E27F3C">
      <w:pPr>
        <w:pStyle w:val="RecipientAddress"/>
        <w:jc w:val="both"/>
        <w:rPr>
          <w:rFonts w:ascii="Arial" w:hAnsi="Arial" w:cs="Arial"/>
          <w:sz w:val="22"/>
          <w:szCs w:val="22"/>
        </w:rPr>
      </w:pPr>
    </w:p>
    <w:p w14:paraId="1072ABDC" w14:textId="77777777" w:rsidR="00405813" w:rsidRDefault="00405813" w:rsidP="00540E16">
      <w:pPr>
        <w:widowControl w:val="0"/>
        <w:overflowPunct w:val="0"/>
        <w:autoSpaceDE w:val="0"/>
        <w:autoSpaceDN w:val="0"/>
        <w:adjustRightInd w:val="0"/>
        <w:jc w:val="both"/>
        <w:rPr>
          <w:rFonts w:ascii="Arial" w:hAnsi="Arial" w:cs="Arial"/>
          <w:kern w:val="28"/>
          <w:sz w:val="22"/>
          <w:szCs w:val="22"/>
        </w:rPr>
      </w:pPr>
    </w:p>
    <w:p w14:paraId="1A37CE4C" w14:textId="77777777" w:rsidR="00405813" w:rsidRDefault="00405813" w:rsidP="00540E16">
      <w:pPr>
        <w:widowControl w:val="0"/>
        <w:overflowPunct w:val="0"/>
        <w:autoSpaceDE w:val="0"/>
        <w:autoSpaceDN w:val="0"/>
        <w:adjustRightInd w:val="0"/>
        <w:jc w:val="both"/>
        <w:rPr>
          <w:rFonts w:ascii="Arial" w:hAnsi="Arial" w:cs="Arial"/>
          <w:kern w:val="28"/>
          <w:sz w:val="22"/>
          <w:szCs w:val="22"/>
        </w:rPr>
      </w:pPr>
    </w:p>
    <w:p w14:paraId="65591BDA" w14:textId="4E107113" w:rsidR="00E27F3C" w:rsidRDefault="00E27F3C" w:rsidP="00540E16">
      <w:pPr>
        <w:widowControl w:val="0"/>
        <w:overflowPunct w:val="0"/>
        <w:autoSpaceDE w:val="0"/>
        <w:autoSpaceDN w:val="0"/>
        <w:adjustRightInd w:val="0"/>
        <w:jc w:val="both"/>
        <w:rPr>
          <w:rFonts w:ascii="Arial" w:hAnsi="Arial" w:cs="Arial"/>
          <w:kern w:val="28"/>
          <w:sz w:val="22"/>
          <w:szCs w:val="22"/>
        </w:rPr>
      </w:pPr>
      <w:r w:rsidRPr="005C6A05">
        <w:rPr>
          <w:rFonts w:ascii="Arial" w:hAnsi="Arial" w:cs="Arial"/>
          <w:kern w:val="28"/>
          <w:sz w:val="22"/>
          <w:szCs w:val="22"/>
        </w:rPr>
        <w:t>As filed, the CSAVR will continue to strongly oppose S. 1356 as long as the move from RSA to DOL remains in language because there is no evidence that such a move will impro</w:t>
      </w:r>
      <w:r w:rsidR="007F09DF">
        <w:rPr>
          <w:rFonts w:ascii="Arial" w:hAnsi="Arial" w:cs="Arial"/>
          <w:kern w:val="28"/>
          <w:sz w:val="22"/>
          <w:szCs w:val="22"/>
        </w:rPr>
        <w:t>ve services</w:t>
      </w:r>
      <w:r w:rsidRPr="005C6A05">
        <w:rPr>
          <w:rFonts w:ascii="Arial" w:hAnsi="Arial" w:cs="Arial"/>
          <w:kern w:val="28"/>
          <w:sz w:val="22"/>
          <w:szCs w:val="22"/>
        </w:rPr>
        <w:t>. Our submission of suggested language to further protect the integrity of the VR program’s staff and resources should not be construed as implicit acceptance of the bill; nor it is to be considered as the CSAVR “fall back” position should the bill proceed to the floor</w:t>
      </w:r>
      <w:r w:rsidRPr="00540E16">
        <w:rPr>
          <w:rFonts w:ascii="Arial" w:hAnsi="Arial" w:cs="Arial"/>
          <w:kern w:val="28"/>
          <w:sz w:val="22"/>
          <w:szCs w:val="22"/>
        </w:rPr>
        <w:t>.</w:t>
      </w:r>
    </w:p>
    <w:p w14:paraId="74C82201" w14:textId="77777777" w:rsidR="001F7824" w:rsidRDefault="001F7824" w:rsidP="00540E16">
      <w:pPr>
        <w:widowControl w:val="0"/>
        <w:overflowPunct w:val="0"/>
        <w:autoSpaceDE w:val="0"/>
        <w:autoSpaceDN w:val="0"/>
        <w:adjustRightInd w:val="0"/>
        <w:jc w:val="both"/>
        <w:rPr>
          <w:rFonts w:ascii="Arial" w:hAnsi="Arial" w:cs="Arial"/>
          <w:kern w:val="28"/>
          <w:sz w:val="22"/>
          <w:szCs w:val="22"/>
        </w:rPr>
      </w:pPr>
    </w:p>
    <w:p w14:paraId="3CCD6F7C" w14:textId="0C72E5D4" w:rsidR="001F7824" w:rsidRDefault="00691CB1" w:rsidP="00540E16">
      <w:pPr>
        <w:widowControl w:val="0"/>
        <w:overflowPunct w:val="0"/>
        <w:autoSpaceDE w:val="0"/>
        <w:autoSpaceDN w:val="0"/>
        <w:adjustRightInd w:val="0"/>
        <w:jc w:val="both"/>
        <w:rPr>
          <w:rFonts w:ascii="Arial" w:hAnsi="Arial" w:cs="Arial"/>
          <w:kern w:val="28"/>
          <w:sz w:val="22"/>
          <w:szCs w:val="22"/>
        </w:rPr>
      </w:pPr>
      <w:r>
        <w:rPr>
          <w:rFonts w:ascii="Arial" w:hAnsi="Arial" w:cs="Arial"/>
          <w:kern w:val="28"/>
          <w:sz w:val="22"/>
          <w:szCs w:val="22"/>
        </w:rPr>
        <w:t>Please find attached our recommendations</w:t>
      </w:r>
      <w:r w:rsidR="00405813">
        <w:rPr>
          <w:rFonts w:ascii="Arial" w:hAnsi="Arial" w:cs="Arial"/>
          <w:kern w:val="28"/>
          <w:sz w:val="22"/>
          <w:szCs w:val="22"/>
        </w:rPr>
        <w:t xml:space="preserve"> and rationale</w:t>
      </w:r>
      <w:r>
        <w:rPr>
          <w:rFonts w:ascii="Arial" w:hAnsi="Arial" w:cs="Arial"/>
          <w:kern w:val="28"/>
          <w:sz w:val="22"/>
          <w:szCs w:val="22"/>
        </w:rPr>
        <w:t xml:space="preserve"> for changes to S. 1356.</w:t>
      </w:r>
    </w:p>
    <w:p w14:paraId="64CF0CE6" w14:textId="77777777" w:rsidR="00540E16" w:rsidRDefault="00540E16" w:rsidP="00540E16">
      <w:pPr>
        <w:widowControl w:val="0"/>
        <w:overflowPunct w:val="0"/>
        <w:autoSpaceDE w:val="0"/>
        <w:autoSpaceDN w:val="0"/>
        <w:adjustRightInd w:val="0"/>
        <w:jc w:val="both"/>
        <w:rPr>
          <w:rFonts w:ascii="Arial" w:hAnsi="Arial" w:cs="Arial"/>
          <w:kern w:val="28"/>
          <w:sz w:val="22"/>
          <w:szCs w:val="22"/>
        </w:rPr>
      </w:pPr>
    </w:p>
    <w:p w14:paraId="762ED0AF" w14:textId="77777777" w:rsidR="00540E16" w:rsidRDefault="00540E16" w:rsidP="00540E16">
      <w:pPr>
        <w:widowControl w:val="0"/>
        <w:overflowPunct w:val="0"/>
        <w:autoSpaceDE w:val="0"/>
        <w:autoSpaceDN w:val="0"/>
        <w:adjustRightInd w:val="0"/>
        <w:jc w:val="both"/>
        <w:rPr>
          <w:rFonts w:ascii="Arial" w:hAnsi="Arial" w:cs="Arial"/>
          <w:kern w:val="28"/>
          <w:sz w:val="22"/>
          <w:szCs w:val="22"/>
        </w:rPr>
      </w:pPr>
    </w:p>
    <w:p w14:paraId="1227DCFD" w14:textId="54A69410" w:rsidR="003E3771" w:rsidRDefault="003E3771" w:rsidP="003E3771">
      <w:pPr>
        <w:widowControl w:val="0"/>
        <w:overflowPunct w:val="0"/>
        <w:autoSpaceDE w:val="0"/>
        <w:autoSpaceDN w:val="0"/>
        <w:adjustRightInd w:val="0"/>
        <w:rPr>
          <w:rFonts w:ascii="Arial" w:hAnsi="Arial" w:cs="Arial"/>
          <w:sz w:val="22"/>
          <w:szCs w:val="22"/>
        </w:rPr>
      </w:pPr>
      <w:r>
        <w:rPr>
          <w:rFonts w:ascii="Arial" w:hAnsi="Arial" w:cs="Arial"/>
          <w:sz w:val="22"/>
          <w:szCs w:val="22"/>
        </w:rPr>
        <w:t>Respectfully submitted,</w:t>
      </w:r>
    </w:p>
    <w:p w14:paraId="1E5597A0" w14:textId="61692538" w:rsidR="003E3771" w:rsidRDefault="002A2B43" w:rsidP="003E3771">
      <w:pPr>
        <w:widowControl w:val="0"/>
        <w:overflowPunct w:val="0"/>
        <w:autoSpaceDE w:val="0"/>
        <w:autoSpaceDN w:val="0"/>
        <w:adjustRightInd w:val="0"/>
        <w:rPr>
          <w:rFonts w:ascii="Arial" w:hAnsi="Arial" w:cs="Arial"/>
          <w:sz w:val="22"/>
          <w:szCs w:val="22"/>
        </w:rPr>
      </w:pPr>
      <w:r w:rsidRPr="003026C9">
        <w:rPr>
          <w:rFonts w:ascii="Arial" w:hAnsi="Arial" w:cs="Arial"/>
          <w:noProof/>
          <w:kern w:val="28"/>
          <w:sz w:val="20"/>
          <w:szCs w:val="20"/>
        </w:rPr>
        <w:drawing>
          <wp:inline distT="0" distB="0" distL="0" distR="0" wp14:anchorId="19C5B15C" wp14:editId="5031CBFF">
            <wp:extent cx="1771650" cy="654740"/>
            <wp:effectExtent l="0" t="0" r="0" b="0"/>
            <wp:docPr id="3" name="Picture 1" descr="C:\Users\Owner\Documents\CSAVR\Logo, Letterhead and Signature\SAW-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SAVR\Logo, Letterhead and Signature\SAW-Signature0001.jpg"/>
                    <pic:cNvPicPr>
                      <a:picLocks noChangeAspect="1" noChangeArrowheads="1"/>
                    </pic:cNvPicPr>
                  </pic:nvPicPr>
                  <pic:blipFill>
                    <a:blip r:embed="rId10"/>
                    <a:srcRect/>
                    <a:stretch>
                      <a:fillRect/>
                    </a:stretch>
                  </pic:blipFill>
                  <pic:spPr bwMode="auto">
                    <a:xfrm>
                      <a:off x="0" y="0"/>
                      <a:ext cx="1772144" cy="654922"/>
                    </a:xfrm>
                    <a:prstGeom prst="rect">
                      <a:avLst/>
                    </a:prstGeom>
                    <a:noFill/>
                    <a:ln w="9525">
                      <a:noFill/>
                      <a:miter lim="800000"/>
                      <a:headEnd/>
                      <a:tailEnd/>
                    </a:ln>
                  </pic:spPr>
                </pic:pic>
              </a:graphicData>
            </a:graphic>
          </wp:inline>
        </w:drawing>
      </w:r>
    </w:p>
    <w:p w14:paraId="5FB025A1" w14:textId="031F4147" w:rsidR="003E3771" w:rsidRDefault="003E3771" w:rsidP="003E3771">
      <w:pPr>
        <w:widowControl w:val="0"/>
        <w:overflowPunct w:val="0"/>
        <w:autoSpaceDE w:val="0"/>
        <w:autoSpaceDN w:val="0"/>
        <w:adjustRightInd w:val="0"/>
        <w:rPr>
          <w:rFonts w:ascii="Arial" w:hAnsi="Arial" w:cs="Arial"/>
          <w:sz w:val="22"/>
          <w:szCs w:val="22"/>
        </w:rPr>
      </w:pPr>
      <w:r>
        <w:rPr>
          <w:rFonts w:ascii="Arial" w:hAnsi="Arial" w:cs="Arial"/>
          <w:sz w:val="22"/>
          <w:szCs w:val="22"/>
        </w:rPr>
        <w:t>Stephen A. Wooderson</w:t>
      </w:r>
    </w:p>
    <w:p w14:paraId="03A081E2" w14:textId="6F088C7B" w:rsidR="003E3771" w:rsidRDefault="003E3771" w:rsidP="003E3771">
      <w:pPr>
        <w:widowControl w:val="0"/>
        <w:overflowPunct w:val="0"/>
        <w:autoSpaceDE w:val="0"/>
        <w:autoSpaceDN w:val="0"/>
        <w:adjustRightInd w:val="0"/>
        <w:rPr>
          <w:rFonts w:ascii="Arial" w:hAnsi="Arial" w:cs="Arial"/>
          <w:sz w:val="22"/>
          <w:szCs w:val="22"/>
        </w:rPr>
      </w:pPr>
      <w:r>
        <w:rPr>
          <w:rFonts w:ascii="Arial" w:hAnsi="Arial" w:cs="Arial"/>
          <w:sz w:val="22"/>
          <w:szCs w:val="22"/>
        </w:rPr>
        <w:t>Chief Executive Officer</w:t>
      </w:r>
    </w:p>
    <w:p w14:paraId="6117F46B" w14:textId="360232D6" w:rsidR="003E3771" w:rsidRDefault="003E3771" w:rsidP="003E3771">
      <w:pPr>
        <w:widowControl w:val="0"/>
        <w:overflowPunct w:val="0"/>
        <w:autoSpaceDE w:val="0"/>
        <w:autoSpaceDN w:val="0"/>
        <w:adjustRightInd w:val="0"/>
        <w:rPr>
          <w:rFonts w:ascii="Arial" w:hAnsi="Arial" w:cs="Arial"/>
          <w:kern w:val="28"/>
          <w:sz w:val="22"/>
          <w:szCs w:val="22"/>
        </w:rPr>
      </w:pPr>
      <w:r>
        <w:rPr>
          <w:rFonts w:ascii="Arial" w:hAnsi="Arial" w:cs="Arial"/>
          <w:sz w:val="22"/>
          <w:szCs w:val="22"/>
        </w:rPr>
        <w:t>CSAVR</w:t>
      </w:r>
    </w:p>
    <w:p w14:paraId="7D7FD9C9" w14:textId="77777777" w:rsidR="003E3771" w:rsidRDefault="003E3771" w:rsidP="003E3771">
      <w:pPr>
        <w:widowControl w:val="0"/>
        <w:overflowPunct w:val="0"/>
        <w:autoSpaceDE w:val="0"/>
        <w:autoSpaceDN w:val="0"/>
        <w:adjustRightInd w:val="0"/>
        <w:rPr>
          <w:rFonts w:ascii="Arial" w:hAnsi="Arial" w:cs="Arial"/>
          <w:kern w:val="28"/>
          <w:sz w:val="22"/>
          <w:szCs w:val="22"/>
        </w:rPr>
      </w:pPr>
    </w:p>
    <w:p w14:paraId="391BCE2B" w14:textId="77777777" w:rsidR="009012A4" w:rsidRDefault="009012A4" w:rsidP="0086467E">
      <w:pPr>
        <w:ind w:left="-1440"/>
        <w:rPr>
          <w:rFonts w:ascii="Arial" w:hAnsi="Arial" w:cs="Arial"/>
          <w:sz w:val="13"/>
          <w:szCs w:val="13"/>
        </w:rPr>
      </w:pPr>
    </w:p>
    <w:p w14:paraId="7AC1214F" w14:textId="77777777" w:rsidR="00783502" w:rsidRDefault="00783502" w:rsidP="0086467E">
      <w:pPr>
        <w:ind w:left="-1440"/>
        <w:rPr>
          <w:rFonts w:ascii="Arial" w:hAnsi="Arial" w:cs="Arial"/>
          <w:sz w:val="13"/>
          <w:szCs w:val="13"/>
        </w:rPr>
      </w:pPr>
    </w:p>
    <w:p w14:paraId="5E27BDCC" w14:textId="77777777" w:rsidR="00783502" w:rsidRDefault="00783502" w:rsidP="0086467E">
      <w:pPr>
        <w:ind w:left="-1440"/>
        <w:rPr>
          <w:rFonts w:ascii="Arial" w:hAnsi="Arial" w:cs="Arial"/>
          <w:sz w:val="13"/>
          <w:szCs w:val="13"/>
        </w:rPr>
      </w:pPr>
    </w:p>
    <w:p w14:paraId="35A91CBE" w14:textId="77777777" w:rsidR="00783502" w:rsidRDefault="00783502" w:rsidP="0086467E">
      <w:pPr>
        <w:ind w:left="-1440"/>
        <w:rPr>
          <w:rFonts w:ascii="Arial" w:hAnsi="Arial" w:cs="Arial"/>
          <w:sz w:val="13"/>
          <w:szCs w:val="13"/>
        </w:rPr>
      </w:pPr>
    </w:p>
    <w:p w14:paraId="33C07280" w14:textId="77777777" w:rsidR="00783502" w:rsidRDefault="00783502" w:rsidP="0086467E">
      <w:pPr>
        <w:ind w:left="-1440"/>
        <w:rPr>
          <w:rFonts w:ascii="Arial" w:hAnsi="Arial" w:cs="Arial"/>
          <w:sz w:val="13"/>
          <w:szCs w:val="13"/>
        </w:rPr>
      </w:pPr>
    </w:p>
    <w:p w14:paraId="78F56B4B" w14:textId="77777777" w:rsidR="00783502" w:rsidRDefault="00783502" w:rsidP="0086467E">
      <w:pPr>
        <w:ind w:left="-1440"/>
        <w:rPr>
          <w:rFonts w:ascii="Arial" w:hAnsi="Arial" w:cs="Arial"/>
          <w:sz w:val="13"/>
          <w:szCs w:val="13"/>
        </w:rPr>
      </w:pPr>
    </w:p>
    <w:p w14:paraId="7A22116E" w14:textId="77777777" w:rsidR="00783502" w:rsidRDefault="00783502" w:rsidP="009D599D">
      <w:pPr>
        <w:rPr>
          <w:rFonts w:ascii="Arial" w:hAnsi="Arial" w:cs="Arial"/>
          <w:sz w:val="13"/>
          <w:szCs w:val="13"/>
        </w:rPr>
      </w:pPr>
    </w:p>
    <w:sectPr w:rsidR="00783502" w:rsidSect="004F3AE9">
      <w:footerReference w:type="default" r:id="rId11"/>
      <w:pgSz w:w="12240" w:h="15840"/>
      <w:pgMar w:top="180" w:right="1800" w:bottom="27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493DC" w14:textId="77777777" w:rsidR="00405813" w:rsidRDefault="00405813" w:rsidP="00936303">
      <w:r>
        <w:separator/>
      </w:r>
    </w:p>
  </w:endnote>
  <w:endnote w:type="continuationSeparator" w:id="0">
    <w:p w14:paraId="6F1A6179" w14:textId="77777777" w:rsidR="00405813" w:rsidRDefault="00405813" w:rsidP="009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CD49" w14:textId="77777777" w:rsidR="00405813" w:rsidRDefault="00405813">
    <w:pPr>
      <w:pStyle w:val="Footer"/>
    </w:pPr>
  </w:p>
  <w:p w14:paraId="4A741B7F" w14:textId="77777777" w:rsidR="00405813" w:rsidRDefault="004058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B744B" w14:textId="77777777" w:rsidR="00405813" w:rsidRDefault="00405813" w:rsidP="00936303">
      <w:r>
        <w:separator/>
      </w:r>
    </w:p>
  </w:footnote>
  <w:footnote w:type="continuationSeparator" w:id="0">
    <w:p w14:paraId="08CB21EF" w14:textId="77777777" w:rsidR="00405813" w:rsidRDefault="00405813" w:rsidP="00936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1784"/>
    <w:multiLevelType w:val="hybridMultilevel"/>
    <w:tmpl w:val="DC1E272E"/>
    <w:lvl w:ilvl="0" w:tplc="14D6D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902CC0"/>
    <w:multiLevelType w:val="hybridMultilevel"/>
    <w:tmpl w:val="5A4C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B5"/>
    <w:rsid w:val="000009F2"/>
    <w:rsid w:val="00036F8E"/>
    <w:rsid w:val="00073286"/>
    <w:rsid w:val="00076355"/>
    <w:rsid w:val="00096755"/>
    <w:rsid w:val="000C34C8"/>
    <w:rsid w:val="000D24E5"/>
    <w:rsid w:val="000D73E5"/>
    <w:rsid w:val="000E7944"/>
    <w:rsid w:val="000F1E2C"/>
    <w:rsid w:val="00100287"/>
    <w:rsid w:val="00102A93"/>
    <w:rsid w:val="001109E6"/>
    <w:rsid w:val="00162998"/>
    <w:rsid w:val="00180227"/>
    <w:rsid w:val="0018420A"/>
    <w:rsid w:val="001A1DEA"/>
    <w:rsid w:val="001A5D41"/>
    <w:rsid w:val="001B0A9E"/>
    <w:rsid w:val="001B1D57"/>
    <w:rsid w:val="001D22F3"/>
    <w:rsid w:val="001D5958"/>
    <w:rsid w:val="001F7824"/>
    <w:rsid w:val="002015C1"/>
    <w:rsid w:val="00201F65"/>
    <w:rsid w:val="00220D74"/>
    <w:rsid w:val="00234131"/>
    <w:rsid w:val="0023793F"/>
    <w:rsid w:val="00251936"/>
    <w:rsid w:val="00265947"/>
    <w:rsid w:val="00272357"/>
    <w:rsid w:val="002A0664"/>
    <w:rsid w:val="002A2B43"/>
    <w:rsid w:val="002C6D1D"/>
    <w:rsid w:val="002E40DA"/>
    <w:rsid w:val="002E7CA6"/>
    <w:rsid w:val="00302F3B"/>
    <w:rsid w:val="00310470"/>
    <w:rsid w:val="00316B8A"/>
    <w:rsid w:val="00366CB4"/>
    <w:rsid w:val="00391568"/>
    <w:rsid w:val="00394C75"/>
    <w:rsid w:val="00395396"/>
    <w:rsid w:val="003A01D1"/>
    <w:rsid w:val="003A44CE"/>
    <w:rsid w:val="003A5775"/>
    <w:rsid w:val="003C0F2B"/>
    <w:rsid w:val="003D2A4E"/>
    <w:rsid w:val="003E3771"/>
    <w:rsid w:val="003F121F"/>
    <w:rsid w:val="00402326"/>
    <w:rsid w:val="00405813"/>
    <w:rsid w:val="00416805"/>
    <w:rsid w:val="0043104F"/>
    <w:rsid w:val="0046431F"/>
    <w:rsid w:val="004654A2"/>
    <w:rsid w:val="00466527"/>
    <w:rsid w:val="004B7669"/>
    <w:rsid w:val="004E4D1F"/>
    <w:rsid w:val="004E6F36"/>
    <w:rsid w:val="004F3AE9"/>
    <w:rsid w:val="00505671"/>
    <w:rsid w:val="00511DD9"/>
    <w:rsid w:val="00527C8D"/>
    <w:rsid w:val="00540E16"/>
    <w:rsid w:val="00544D59"/>
    <w:rsid w:val="0055246A"/>
    <w:rsid w:val="00581F55"/>
    <w:rsid w:val="005B65F4"/>
    <w:rsid w:val="005C6A05"/>
    <w:rsid w:val="005E2A07"/>
    <w:rsid w:val="005F6994"/>
    <w:rsid w:val="00604D33"/>
    <w:rsid w:val="00637EDA"/>
    <w:rsid w:val="00655C84"/>
    <w:rsid w:val="0068395F"/>
    <w:rsid w:val="00691CB1"/>
    <w:rsid w:val="00692AC5"/>
    <w:rsid w:val="006A2347"/>
    <w:rsid w:val="006B0B11"/>
    <w:rsid w:val="006B1E94"/>
    <w:rsid w:val="006B3F47"/>
    <w:rsid w:val="00702286"/>
    <w:rsid w:val="007251FE"/>
    <w:rsid w:val="007334E8"/>
    <w:rsid w:val="007630E6"/>
    <w:rsid w:val="00773A84"/>
    <w:rsid w:val="00775B85"/>
    <w:rsid w:val="00783502"/>
    <w:rsid w:val="00793DF6"/>
    <w:rsid w:val="007A0EE0"/>
    <w:rsid w:val="007B67D7"/>
    <w:rsid w:val="007C2208"/>
    <w:rsid w:val="007D29D3"/>
    <w:rsid w:val="007F09DF"/>
    <w:rsid w:val="00800251"/>
    <w:rsid w:val="008269B5"/>
    <w:rsid w:val="00847D0A"/>
    <w:rsid w:val="0086467E"/>
    <w:rsid w:val="0089044A"/>
    <w:rsid w:val="008A6AD9"/>
    <w:rsid w:val="008B157E"/>
    <w:rsid w:val="008B7FE4"/>
    <w:rsid w:val="008E0BA7"/>
    <w:rsid w:val="009012A4"/>
    <w:rsid w:val="00902D56"/>
    <w:rsid w:val="00915E33"/>
    <w:rsid w:val="00936303"/>
    <w:rsid w:val="009617F7"/>
    <w:rsid w:val="009814B7"/>
    <w:rsid w:val="009C40C4"/>
    <w:rsid w:val="009D599D"/>
    <w:rsid w:val="009E51D2"/>
    <w:rsid w:val="009E63AD"/>
    <w:rsid w:val="009F10A0"/>
    <w:rsid w:val="009F6DE4"/>
    <w:rsid w:val="00A03B89"/>
    <w:rsid w:val="00A4303B"/>
    <w:rsid w:val="00A505CB"/>
    <w:rsid w:val="00A62066"/>
    <w:rsid w:val="00A66E12"/>
    <w:rsid w:val="00A85C24"/>
    <w:rsid w:val="00A869FA"/>
    <w:rsid w:val="00A904A3"/>
    <w:rsid w:val="00AC66DF"/>
    <w:rsid w:val="00AF339B"/>
    <w:rsid w:val="00B1372D"/>
    <w:rsid w:val="00B35917"/>
    <w:rsid w:val="00B40444"/>
    <w:rsid w:val="00B44668"/>
    <w:rsid w:val="00B457EA"/>
    <w:rsid w:val="00B500A2"/>
    <w:rsid w:val="00B83788"/>
    <w:rsid w:val="00BA32CF"/>
    <w:rsid w:val="00BA4156"/>
    <w:rsid w:val="00BD2B14"/>
    <w:rsid w:val="00C13336"/>
    <w:rsid w:val="00C208C6"/>
    <w:rsid w:val="00C2673F"/>
    <w:rsid w:val="00C332F5"/>
    <w:rsid w:val="00C50EE9"/>
    <w:rsid w:val="00C51BDE"/>
    <w:rsid w:val="00C72073"/>
    <w:rsid w:val="00C904FA"/>
    <w:rsid w:val="00C9660B"/>
    <w:rsid w:val="00CA755C"/>
    <w:rsid w:val="00CB26EA"/>
    <w:rsid w:val="00CC1A3B"/>
    <w:rsid w:val="00CE0112"/>
    <w:rsid w:val="00CE28B0"/>
    <w:rsid w:val="00CF3EA3"/>
    <w:rsid w:val="00CF5244"/>
    <w:rsid w:val="00D12A6F"/>
    <w:rsid w:val="00D42B76"/>
    <w:rsid w:val="00D71DAD"/>
    <w:rsid w:val="00D736E4"/>
    <w:rsid w:val="00D94584"/>
    <w:rsid w:val="00D966E9"/>
    <w:rsid w:val="00E05477"/>
    <w:rsid w:val="00E05B52"/>
    <w:rsid w:val="00E06891"/>
    <w:rsid w:val="00E15978"/>
    <w:rsid w:val="00E27C37"/>
    <w:rsid w:val="00E27F3C"/>
    <w:rsid w:val="00E31A69"/>
    <w:rsid w:val="00E32CEA"/>
    <w:rsid w:val="00E60025"/>
    <w:rsid w:val="00E77F67"/>
    <w:rsid w:val="00E92D68"/>
    <w:rsid w:val="00E97CE3"/>
    <w:rsid w:val="00EC4AEC"/>
    <w:rsid w:val="00EC6F2F"/>
    <w:rsid w:val="00F255BD"/>
    <w:rsid w:val="00F44A4E"/>
    <w:rsid w:val="00F67F23"/>
    <w:rsid w:val="00F75234"/>
    <w:rsid w:val="00F77659"/>
    <w:rsid w:val="00F77ACA"/>
    <w:rsid w:val="00F81B2E"/>
    <w:rsid w:val="00F9209E"/>
    <w:rsid w:val="00FC29AB"/>
    <w:rsid w:val="00FC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2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customStyle="1" w:styleId="RecipientAddress">
    <w:name w:val="Recipient Address"/>
    <w:basedOn w:val="Normal"/>
    <w:rsid w:val="005B65F4"/>
  </w:style>
  <w:style w:type="character" w:customStyle="1" w:styleId="FontStyle16">
    <w:name w:val="Font Style16"/>
    <w:uiPriority w:val="99"/>
    <w:rsid w:val="00773A84"/>
    <w:rPr>
      <w:rFonts w:ascii="Times New Roman" w:hAnsi="Times New Roman" w:cs="Times New Roman" w:hint="default"/>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customStyle="1" w:styleId="RecipientAddress">
    <w:name w:val="Recipient Address"/>
    <w:basedOn w:val="Normal"/>
    <w:rsid w:val="005B65F4"/>
  </w:style>
  <w:style w:type="character" w:customStyle="1" w:styleId="FontStyle16">
    <w:name w:val="Font Style16"/>
    <w:uiPriority w:val="99"/>
    <w:rsid w:val="00773A84"/>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774">
      <w:bodyDiv w:val="1"/>
      <w:marLeft w:val="0"/>
      <w:marRight w:val="0"/>
      <w:marTop w:val="0"/>
      <w:marBottom w:val="0"/>
      <w:divBdr>
        <w:top w:val="none" w:sz="0" w:space="0" w:color="auto"/>
        <w:left w:val="none" w:sz="0" w:space="0" w:color="auto"/>
        <w:bottom w:val="none" w:sz="0" w:space="0" w:color="auto"/>
        <w:right w:val="none" w:sz="0" w:space="0" w:color="auto"/>
      </w:divBdr>
    </w:div>
    <w:div w:id="2098556801">
      <w:marLeft w:val="0"/>
      <w:marRight w:val="0"/>
      <w:marTop w:val="0"/>
      <w:marBottom w:val="0"/>
      <w:divBdr>
        <w:top w:val="none" w:sz="0" w:space="0" w:color="auto"/>
        <w:left w:val="none" w:sz="0" w:space="0" w:color="auto"/>
        <w:bottom w:val="none" w:sz="0" w:space="0" w:color="auto"/>
        <w:right w:val="none" w:sz="0" w:space="0" w:color="auto"/>
      </w:divBdr>
    </w:div>
    <w:div w:id="2098556802">
      <w:marLeft w:val="0"/>
      <w:marRight w:val="0"/>
      <w:marTop w:val="0"/>
      <w:marBottom w:val="0"/>
      <w:divBdr>
        <w:top w:val="none" w:sz="0" w:space="0" w:color="auto"/>
        <w:left w:val="none" w:sz="0" w:space="0" w:color="auto"/>
        <w:bottom w:val="none" w:sz="0" w:space="0" w:color="auto"/>
        <w:right w:val="none" w:sz="0" w:space="0" w:color="auto"/>
      </w:divBdr>
    </w:div>
    <w:div w:id="2098556804">
      <w:marLeft w:val="0"/>
      <w:marRight w:val="0"/>
      <w:marTop w:val="0"/>
      <w:marBottom w:val="0"/>
      <w:divBdr>
        <w:top w:val="none" w:sz="0" w:space="0" w:color="auto"/>
        <w:left w:val="none" w:sz="0" w:space="0" w:color="auto"/>
        <w:bottom w:val="none" w:sz="0" w:space="0" w:color="auto"/>
        <w:right w:val="none" w:sz="0" w:space="0" w:color="auto"/>
      </w:divBdr>
      <w:divsChild>
        <w:div w:id="2098556803">
          <w:marLeft w:val="0"/>
          <w:marRight w:val="0"/>
          <w:marTop w:val="0"/>
          <w:marBottom w:val="0"/>
          <w:divBdr>
            <w:top w:val="none" w:sz="0" w:space="0" w:color="auto"/>
            <w:left w:val="none" w:sz="0" w:space="0" w:color="auto"/>
            <w:bottom w:val="none" w:sz="0" w:space="0" w:color="auto"/>
            <w:right w:val="none" w:sz="0" w:space="0" w:color="auto"/>
          </w:divBdr>
          <w:divsChild>
            <w:div w:id="2098556805">
              <w:marLeft w:val="0"/>
              <w:marRight w:val="0"/>
              <w:marTop w:val="0"/>
              <w:marBottom w:val="0"/>
              <w:divBdr>
                <w:top w:val="none" w:sz="0" w:space="0" w:color="auto"/>
                <w:left w:val="none" w:sz="0" w:space="0" w:color="auto"/>
                <w:bottom w:val="none" w:sz="0" w:space="0" w:color="auto"/>
                <w:right w:val="none" w:sz="0" w:space="0" w:color="auto"/>
              </w:divBdr>
              <w:divsChild>
                <w:div w:id="2098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3575-11C0-064A-B8E2-ED9621DB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csavr</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Suter</dc:creator>
  <cp:lastModifiedBy>Stephen Wooderson</cp:lastModifiedBy>
  <cp:revision>2</cp:revision>
  <cp:lastPrinted>2013-07-22T00:19:00Z</cp:lastPrinted>
  <dcterms:created xsi:type="dcterms:W3CDTF">2013-08-20T16:48:00Z</dcterms:created>
  <dcterms:modified xsi:type="dcterms:W3CDTF">2013-08-20T16:48:00Z</dcterms:modified>
</cp:coreProperties>
</file>